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93E" w:rsidRPr="006F46DB" w:rsidRDefault="00F6093E" w:rsidP="00F6093E">
      <w:pPr>
        <w:widowControl w:val="0"/>
        <w:suppressAutoHyphens/>
        <w:spacing w:after="0" w:line="240" w:lineRule="auto"/>
        <w:rPr>
          <w:rFonts w:eastAsia="Lucida Sans Unicode"/>
          <w:bCs/>
          <w:i/>
          <w:color w:val="000000"/>
          <w:kern w:val="1"/>
          <w:lang w:eastAsia="ar-SA"/>
        </w:rPr>
      </w:pPr>
      <w:r w:rsidRPr="00FA5A0B">
        <w:rPr>
          <w:rFonts w:eastAsia="Lucida Sans Unicode"/>
          <w:bCs/>
          <w:i/>
          <w:color w:val="000000"/>
          <w:kern w:val="1"/>
          <w:lang w:eastAsia="ar-SA"/>
        </w:rPr>
        <w:t>Извещение</w:t>
      </w:r>
      <w:r w:rsidRPr="002A4CF4">
        <w:rPr>
          <w:rFonts w:eastAsia="Lucida Sans Unicode"/>
          <w:bCs/>
          <w:i/>
          <w:color w:val="000000"/>
          <w:kern w:val="1"/>
          <w:lang w:eastAsia="ar-SA"/>
        </w:rPr>
        <w:t xml:space="preserve"> </w:t>
      </w:r>
      <w:r>
        <w:rPr>
          <w:rFonts w:eastAsia="Lucida Sans Unicode"/>
          <w:bCs/>
          <w:i/>
          <w:color w:val="000000"/>
          <w:kern w:val="1"/>
          <w:lang w:eastAsia="ar-SA"/>
        </w:rPr>
        <w:t>от 12.11.2021</w:t>
      </w:r>
    </w:p>
    <w:p w:rsidR="00F6093E" w:rsidRPr="007375DD" w:rsidRDefault="00F6093E" w:rsidP="00F6093E">
      <w:pPr>
        <w:widowControl w:val="0"/>
        <w:suppressAutoHyphens/>
        <w:spacing w:after="0" w:line="240" w:lineRule="auto"/>
        <w:rPr>
          <w:rFonts w:eastAsia="Lucida Sans Unicode"/>
          <w:bCs/>
          <w:i/>
          <w:color w:val="000000"/>
          <w:kern w:val="1"/>
          <w:lang w:eastAsia="ar-SA"/>
        </w:rPr>
      </w:pPr>
      <w:r w:rsidRPr="007375DD">
        <w:rPr>
          <w:rFonts w:eastAsia="Lucida Sans Unicode"/>
          <w:bCs/>
          <w:i/>
          <w:color w:val="000000"/>
          <w:kern w:val="1"/>
          <w:lang w:eastAsia="ar-SA"/>
        </w:rPr>
        <w:t>о продаже конфискованного имущества</w:t>
      </w:r>
    </w:p>
    <w:p w:rsidR="00F6093E" w:rsidRPr="007375DD" w:rsidRDefault="00F6093E" w:rsidP="00F6093E">
      <w:pPr>
        <w:widowControl w:val="0"/>
        <w:suppressAutoHyphens/>
        <w:spacing w:after="0" w:line="240" w:lineRule="auto"/>
        <w:rPr>
          <w:rFonts w:eastAsia="Lucida Sans Unicode"/>
          <w:bCs/>
          <w:i/>
          <w:color w:val="000000"/>
          <w:kern w:val="1"/>
          <w:lang w:eastAsia="ar-SA"/>
        </w:rPr>
      </w:pPr>
      <w:r w:rsidRPr="007375DD">
        <w:rPr>
          <w:rFonts w:eastAsia="Lucida Sans Unicode"/>
          <w:bCs/>
          <w:i/>
          <w:color w:val="000000"/>
          <w:kern w:val="1"/>
          <w:lang w:eastAsia="ar-SA"/>
        </w:rPr>
        <w:t>в соответствии с Положением о порядке реализации имущества, обращенного в собственность государства, утвержденного Постановлением правительства Российской Федерации</w:t>
      </w:r>
    </w:p>
    <w:p w:rsidR="00F6093E" w:rsidRPr="00FA5A0B" w:rsidRDefault="00F6093E" w:rsidP="00F6093E">
      <w:pPr>
        <w:widowControl w:val="0"/>
        <w:suppressAutoHyphens/>
        <w:spacing w:after="0" w:line="240" w:lineRule="auto"/>
        <w:rPr>
          <w:i/>
          <w:color w:val="000000"/>
        </w:rPr>
      </w:pPr>
      <w:r w:rsidRPr="007375DD">
        <w:rPr>
          <w:rFonts w:eastAsia="Lucida Sans Unicode"/>
          <w:bCs/>
          <w:i/>
          <w:color w:val="000000"/>
          <w:kern w:val="1"/>
          <w:lang w:eastAsia="ar-SA"/>
        </w:rPr>
        <w:t>от 30.09.2015г. № 1041, и о внесении изменения в Постановление Правительства РФ от 10.09.2012 № 909»</w:t>
      </w:r>
      <w:r>
        <w:rPr>
          <w:rFonts w:eastAsia="Lucida Sans Unicode"/>
          <w:bCs/>
          <w:i/>
          <w:color w:val="000000"/>
          <w:kern w:val="1"/>
          <w:lang w:eastAsia="ar-SA"/>
        </w:rPr>
        <w:t xml:space="preserve"> </w:t>
      </w:r>
    </w:p>
    <w:p w:rsidR="007B6CF9" w:rsidRPr="00F71A26" w:rsidRDefault="007B6CF9" w:rsidP="00F6093E">
      <w:pPr>
        <w:spacing w:after="0" w:line="240" w:lineRule="auto"/>
        <w:jc w:val="both"/>
        <w:rPr>
          <w:b/>
          <w:bCs/>
          <w:sz w:val="28"/>
          <w:szCs w:val="28"/>
        </w:rPr>
      </w:pPr>
    </w:p>
    <w:tbl>
      <w:tblPr>
        <w:tblW w:w="5046" w:type="pct"/>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36"/>
        <w:gridCol w:w="1135"/>
        <w:gridCol w:w="1614"/>
        <w:gridCol w:w="73"/>
        <w:gridCol w:w="581"/>
        <w:gridCol w:w="992"/>
        <w:gridCol w:w="1417"/>
        <w:gridCol w:w="1276"/>
        <w:gridCol w:w="1417"/>
        <w:gridCol w:w="1633"/>
        <w:gridCol w:w="13"/>
      </w:tblGrid>
      <w:tr w:rsidR="00F6093E" w:rsidRPr="00125E68" w:rsidTr="002B0439">
        <w:trPr>
          <w:trHeight w:val="3112"/>
        </w:trPr>
        <w:tc>
          <w:tcPr>
            <w:tcW w:w="1537" w:type="pct"/>
            <w:gridSpan w:val="3"/>
            <w:vAlign w:val="center"/>
          </w:tcPr>
          <w:p w:rsidR="00F6093E" w:rsidRPr="00785077" w:rsidRDefault="00F6093E" w:rsidP="00EE6C9B">
            <w:pPr>
              <w:pStyle w:val="ConsPlusNormal"/>
              <w:spacing w:line="20" w:lineRule="atLeast"/>
              <w:rPr>
                <w:rFonts w:ascii="Times New Roman" w:hAnsi="Times New Roman" w:cs="Times New Roman"/>
                <w:b/>
                <w:sz w:val="18"/>
                <w:szCs w:val="18"/>
              </w:rPr>
            </w:pPr>
            <w:r w:rsidRPr="00785077">
              <w:rPr>
                <w:rFonts w:ascii="Times New Roman" w:hAnsi="Times New Roman" w:cs="Times New Roman"/>
                <w:b/>
                <w:sz w:val="18"/>
                <w:szCs w:val="18"/>
              </w:rPr>
              <w:t>Инициатор аукциона (контактные данные)</w:t>
            </w:r>
          </w:p>
          <w:p w:rsidR="00F6093E" w:rsidRPr="00785077" w:rsidRDefault="00F6093E" w:rsidP="00EE6C9B">
            <w:pPr>
              <w:pStyle w:val="ConsPlusNormal"/>
              <w:spacing w:line="20" w:lineRule="atLeast"/>
              <w:rPr>
                <w:rFonts w:ascii="Times New Roman" w:hAnsi="Times New Roman" w:cs="Times New Roman"/>
                <w:b/>
                <w:sz w:val="18"/>
                <w:szCs w:val="18"/>
              </w:rPr>
            </w:pPr>
            <w:r w:rsidRPr="00785077">
              <w:rPr>
                <w:rFonts w:ascii="Times New Roman" w:hAnsi="Times New Roman" w:cs="Times New Roman"/>
                <w:b/>
                <w:sz w:val="18"/>
                <w:szCs w:val="18"/>
              </w:rPr>
              <w:t>Организатор реализации (контактные данные)</w:t>
            </w:r>
          </w:p>
        </w:tc>
        <w:tc>
          <w:tcPr>
            <w:tcW w:w="3463" w:type="pct"/>
            <w:gridSpan w:val="8"/>
          </w:tcPr>
          <w:p w:rsidR="00F6093E" w:rsidRPr="001D7DF7" w:rsidRDefault="00F6093E" w:rsidP="00F6093E">
            <w:pPr>
              <w:tabs>
                <w:tab w:val="left" w:pos="578"/>
              </w:tabs>
              <w:suppressAutoHyphens/>
              <w:spacing w:after="0" w:line="240" w:lineRule="auto"/>
              <w:rPr>
                <w:color w:val="000000" w:themeColor="text1"/>
                <w:sz w:val="16"/>
                <w:szCs w:val="16"/>
                <w:lang w:eastAsia="ar-SA"/>
              </w:rPr>
            </w:pPr>
            <w:r w:rsidRPr="001D7DF7">
              <w:rPr>
                <w:color w:val="000000" w:themeColor="text1"/>
                <w:sz w:val="16"/>
                <w:szCs w:val="16"/>
                <w:lang w:eastAsia="ar-SA"/>
              </w:rPr>
              <w:t xml:space="preserve">Межрегиональное территориальное управление Федерального агентства по управлению государственным имуществом </w:t>
            </w:r>
          </w:p>
          <w:p w:rsidR="00F6093E" w:rsidRDefault="00F6093E" w:rsidP="00F6093E">
            <w:pPr>
              <w:tabs>
                <w:tab w:val="left" w:pos="578"/>
              </w:tabs>
              <w:suppressAutoHyphens/>
              <w:spacing w:after="0" w:line="240" w:lineRule="auto"/>
              <w:rPr>
                <w:color w:val="000000" w:themeColor="text1"/>
                <w:sz w:val="16"/>
                <w:szCs w:val="16"/>
                <w:lang w:eastAsia="ar-SA"/>
              </w:rPr>
            </w:pPr>
            <w:r w:rsidRPr="001D7DF7">
              <w:rPr>
                <w:color w:val="000000" w:themeColor="text1"/>
                <w:sz w:val="16"/>
                <w:szCs w:val="16"/>
                <w:lang w:eastAsia="ar-SA"/>
              </w:rPr>
              <w:t xml:space="preserve">в Челябинской и Курганской областях </w:t>
            </w:r>
          </w:p>
          <w:p w:rsidR="00F6093E" w:rsidRPr="001D7DF7" w:rsidRDefault="00F6093E" w:rsidP="00F6093E">
            <w:pPr>
              <w:tabs>
                <w:tab w:val="left" w:pos="578"/>
              </w:tabs>
              <w:suppressAutoHyphens/>
              <w:spacing w:after="0" w:line="240" w:lineRule="auto"/>
              <w:rPr>
                <w:color w:val="000000" w:themeColor="text1"/>
                <w:sz w:val="16"/>
                <w:szCs w:val="16"/>
                <w:lang w:eastAsia="ar-SA"/>
              </w:rPr>
            </w:pPr>
            <w:r>
              <w:rPr>
                <w:color w:val="000000" w:themeColor="text1"/>
                <w:sz w:val="16"/>
                <w:szCs w:val="16"/>
                <w:lang w:eastAsia="ar-SA"/>
              </w:rPr>
              <w:t>(далее – МТУ Росимущества в Челябинской и Курганской областях)</w:t>
            </w:r>
          </w:p>
          <w:p w:rsidR="00F6093E" w:rsidRPr="001D7DF7" w:rsidRDefault="00F6093E" w:rsidP="00F6093E">
            <w:pPr>
              <w:tabs>
                <w:tab w:val="left" w:pos="578"/>
              </w:tabs>
              <w:suppressAutoHyphens/>
              <w:spacing w:after="0" w:line="240" w:lineRule="auto"/>
              <w:rPr>
                <w:color w:val="000000" w:themeColor="text1"/>
                <w:sz w:val="16"/>
                <w:szCs w:val="16"/>
                <w:lang w:eastAsia="ar-SA"/>
              </w:rPr>
            </w:pPr>
            <w:r w:rsidRPr="001D7DF7">
              <w:rPr>
                <w:color w:val="000000" w:themeColor="text1"/>
                <w:sz w:val="16"/>
                <w:szCs w:val="16"/>
                <w:lang w:eastAsia="ar-SA"/>
              </w:rPr>
              <w:t>в лице поверенного ООО «Локус»</w:t>
            </w:r>
          </w:p>
          <w:p w:rsidR="00F6093E" w:rsidRPr="00DD024E" w:rsidRDefault="00F6093E" w:rsidP="00F6093E">
            <w:pPr>
              <w:tabs>
                <w:tab w:val="left" w:pos="578"/>
              </w:tabs>
              <w:suppressAutoHyphens/>
              <w:spacing w:after="0" w:line="240" w:lineRule="auto"/>
              <w:rPr>
                <w:color w:val="000000" w:themeColor="text1"/>
                <w:sz w:val="16"/>
                <w:szCs w:val="16"/>
                <w:lang w:eastAsia="ar-SA"/>
              </w:rPr>
            </w:pPr>
            <w:r w:rsidRPr="00DD024E">
              <w:rPr>
                <w:color w:val="000000" w:themeColor="text1"/>
                <w:sz w:val="16"/>
                <w:szCs w:val="16"/>
                <w:lang w:eastAsia="ar-SA"/>
              </w:rPr>
              <w:t>адрес:</w:t>
            </w:r>
            <w:r>
              <w:rPr>
                <w:color w:val="000000" w:themeColor="text1"/>
                <w:sz w:val="16"/>
                <w:szCs w:val="16"/>
                <w:lang w:eastAsia="ar-SA"/>
              </w:rPr>
              <w:t xml:space="preserve"> 454080, г. Челябинск, ул. Лесопарковая, 7-46, оф. сайт </w:t>
            </w:r>
            <w:hyperlink r:id="rId8" w:tgtFrame="_blank" w:history="1">
              <w:r w:rsidRPr="00EA5A63">
                <w:rPr>
                  <w:color w:val="0000FF"/>
                  <w:sz w:val="16"/>
                  <w:szCs w:val="16"/>
                  <w:u w:val="single"/>
                  <w:lang w:val="en-US"/>
                </w:rPr>
                <w:t>http</w:t>
              </w:r>
              <w:r w:rsidRPr="00EA5A63">
                <w:rPr>
                  <w:color w:val="0000FF"/>
                  <w:sz w:val="16"/>
                  <w:szCs w:val="16"/>
                  <w:u w:val="single"/>
                </w:rPr>
                <w:t>://</w:t>
              </w:r>
              <w:r w:rsidRPr="00EA5A63">
                <w:rPr>
                  <w:color w:val="0000FF"/>
                  <w:sz w:val="16"/>
                  <w:szCs w:val="16"/>
                  <w:u w:val="single"/>
                  <w:lang w:val="en-US"/>
                </w:rPr>
                <w:t>lokus</w:t>
              </w:r>
              <w:r w:rsidRPr="00EA5A63">
                <w:rPr>
                  <w:color w:val="0000FF"/>
                  <w:sz w:val="16"/>
                  <w:szCs w:val="16"/>
                  <w:u w:val="single"/>
                </w:rPr>
                <w:t>.</w:t>
              </w:r>
              <w:r w:rsidRPr="00EA5A63">
                <w:rPr>
                  <w:color w:val="0000FF"/>
                  <w:sz w:val="16"/>
                  <w:szCs w:val="16"/>
                  <w:u w:val="single"/>
                  <w:lang w:val="en-US"/>
                </w:rPr>
                <w:t>su</w:t>
              </w:r>
              <w:r w:rsidRPr="00EA5A63">
                <w:rPr>
                  <w:color w:val="0000FF"/>
                  <w:sz w:val="16"/>
                  <w:szCs w:val="16"/>
                  <w:u w:val="single"/>
                </w:rPr>
                <w:t>/</w:t>
              </w:r>
            </w:hyperlink>
            <w:r>
              <w:rPr>
                <w:color w:val="0000FF"/>
                <w:sz w:val="16"/>
                <w:szCs w:val="16"/>
                <w:u w:val="single"/>
              </w:rPr>
              <w:t>,</w:t>
            </w:r>
          </w:p>
          <w:p w:rsidR="00F6093E" w:rsidRDefault="00F6093E" w:rsidP="00F6093E">
            <w:pPr>
              <w:tabs>
                <w:tab w:val="num" w:pos="0"/>
                <w:tab w:val="left" w:pos="578"/>
              </w:tabs>
              <w:suppressAutoHyphens/>
              <w:spacing w:after="0" w:line="240" w:lineRule="auto"/>
              <w:rPr>
                <w:rFonts w:eastAsia="Lucida Sans Unicode"/>
                <w:color w:val="000000"/>
                <w:kern w:val="1"/>
                <w:sz w:val="16"/>
                <w:szCs w:val="16"/>
                <w:lang w:eastAsia="ar-SA"/>
              </w:rPr>
            </w:pPr>
            <w:r>
              <w:rPr>
                <w:color w:val="000000"/>
                <w:sz w:val="16"/>
                <w:szCs w:val="16"/>
              </w:rPr>
              <w:t>адрес электронной</w:t>
            </w:r>
            <w:r w:rsidRPr="004C2562">
              <w:rPr>
                <w:color w:val="000000"/>
                <w:sz w:val="16"/>
                <w:szCs w:val="16"/>
              </w:rPr>
              <w:t xml:space="preserve"> почт</w:t>
            </w:r>
            <w:r>
              <w:rPr>
                <w:color w:val="000000"/>
                <w:sz w:val="16"/>
                <w:szCs w:val="16"/>
              </w:rPr>
              <w:t>ы</w:t>
            </w:r>
            <w:r w:rsidRPr="004C2562">
              <w:rPr>
                <w:color w:val="000000"/>
                <w:sz w:val="16"/>
                <w:szCs w:val="16"/>
              </w:rPr>
              <w:t>:</w:t>
            </w:r>
            <w:r>
              <w:rPr>
                <w:color w:val="000000"/>
                <w:sz w:val="16"/>
                <w:szCs w:val="16"/>
              </w:rPr>
              <w:t xml:space="preserve"> </w:t>
            </w:r>
            <w:r>
              <w:rPr>
                <w:color w:val="000000"/>
                <w:sz w:val="16"/>
                <w:szCs w:val="16"/>
                <w:lang w:val="en-US"/>
              </w:rPr>
              <w:t>lokus</w:t>
            </w:r>
            <w:r w:rsidRPr="004D3ECD">
              <w:rPr>
                <w:color w:val="000000"/>
                <w:sz w:val="16"/>
                <w:szCs w:val="16"/>
              </w:rPr>
              <w:t>2019@</w:t>
            </w:r>
            <w:r>
              <w:rPr>
                <w:color w:val="000000"/>
                <w:sz w:val="16"/>
                <w:szCs w:val="16"/>
                <w:lang w:val="en-US"/>
              </w:rPr>
              <w:t>mail</w:t>
            </w:r>
            <w:r w:rsidRPr="004D3ECD">
              <w:rPr>
                <w:color w:val="000000"/>
                <w:sz w:val="16"/>
                <w:szCs w:val="16"/>
              </w:rPr>
              <w:t>.</w:t>
            </w:r>
            <w:r>
              <w:rPr>
                <w:color w:val="000000"/>
                <w:sz w:val="16"/>
                <w:szCs w:val="16"/>
                <w:lang w:val="en-US"/>
              </w:rPr>
              <w:t>ru</w:t>
            </w:r>
          </w:p>
          <w:p w:rsidR="00F6093E" w:rsidRPr="00785077" w:rsidRDefault="00F6093E" w:rsidP="00544B96">
            <w:pPr>
              <w:widowControl w:val="0"/>
              <w:tabs>
                <w:tab w:val="left" w:pos="2780"/>
              </w:tabs>
              <w:suppressAutoHyphens/>
              <w:snapToGrid w:val="0"/>
              <w:spacing w:after="0" w:line="20" w:lineRule="atLeast"/>
              <w:rPr>
                <w:sz w:val="18"/>
                <w:szCs w:val="18"/>
              </w:rPr>
            </w:pPr>
          </w:p>
        </w:tc>
      </w:tr>
      <w:tr w:rsidR="00694C08" w:rsidRPr="00125E68" w:rsidTr="00B16E4D">
        <w:tc>
          <w:tcPr>
            <w:tcW w:w="1537" w:type="pct"/>
            <w:gridSpan w:val="3"/>
            <w:vAlign w:val="center"/>
          </w:tcPr>
          <w:p w:rsidR="00694C08" w:rsidRPr="00785077" w:rsidRDefault="00694C08" w:rsidP="00EE6C9B">
            <w:pPr>
              <w:pStyle w:val="ConsPlusNormal"/>
              <w:spacing w:line="20" w:lineRule="atLeast"/>
              <w:rPr>
                <w:rFonts w:ascii="Times New Roman" w:hAnsi="Times New Roman" w:cs="Times New Roman"/>
                <w:b/>
                <w:sz w:val="18"/>
                <w:szCs w:val="18"/>
                <w:lang w:eastAsia="en-US"/>
              </w:rPr>
            </w:pPr>
            <w:r w:rsidRPr="00785077">
              <w:rPr>
                <w:rFonts w:ascii="Times New Roman" w:hAnsi="Times New Roman" w:cs="Times New Roman"/>
                <w:b/>
                <w:sz w:val="18"/>
                <w:szCs w:val="18"/>
                <w:lang w:eastAsia="en-US"/>
              </w:rPr>
              <w:t xml:space="preserve">Наименование оператора электронной </w:t>
            </w:r>
            <w:r w:rsidR="00D31AD5" w:rsidRPr="00785077">
              <w:rPr>
                <w:rFonts w:ascii="Times New Roman" w:hAnsi="Times New Roman" w:cs="Times New Roman"/>
                <w:b/>
                <w:sz w:val="18"/>
                <w:szCs w:val="18"/>
                <w:lang w:eastAsia="en-US"/>
              </w:rPr>
              <w:t xml:space="preserve">торговой площадки, </w:t>
            </w:r>
            <w:r w:rsidRPr="00785077">
              <w:rPr>
                <w:rFonts w:ascii="Times New Roman" w:hAnsi="Times New Roman" w:cs="Times New Roman"/>
                <w:b/>
                <w:sz w:val="18"/>
                <w:szCs w:val="18"/>
                <w:lang w:eastAsia="en-US"/>
              </w:rPr>
              <w:t>официальный сайт в сети «Интернет» на котором будет проводиться реализация имущества в электронной форме</w:t>
            </w:r>
          </w:p>
        </w:tc>
        <w:tc>
          <w:tcPr>
            <w:tcW w:w="3463" w:type="pct"/>
            <w:gridSpan w:val="8"/>
            <w:vAlign w:val="center"/>
          </w:tcPr>
          <w:p w:rsidR="00694C08" w:rsidRPr="00785077" w:rsidRDefault="00694C08" w:rsidP="00B16E4D">
            <w:pPr>
              <w:pStyle w:val="ConsPlusNormal"/>
              <w:spacing w:line="20" w:lineRule="atLeast"/>
              <w:jc w:val="center"/>
              <w:rPr>
                <w:rFonts w:ascii="Times New Roman" w:hAnsi="Times New Roman" w:cs="Times New Roman"/>
                <w:sz w:val="18"/>
                <w:szCs w:val="18"/>
                <w:lang w:eastAsia="en-US"/>
              </w:rPr>
            </w:pPr>
            <w:r w:rsidRPr="00785077">
              <w:rPr>
                <w:rFonts w:ascii="Times New Roman" w:hAnsi="Times New Roman" w:cs="Times New Roman"/>
                <w:sz w:val="18"/>
                <w:szCs w:val="18"/>
                <w:lang w:eastAsia="en-US"/>
              </w:rPr>
              <w:t>Электронная торговая площадка (далее – ЭТП): ООО «РТС Тендер»</w:t>
            </w:r>
          </w:p>
          <w:p w:rsidR="00694C08" w:rsidRPr="00785077" w:rsidRDefault="00694C08" w:rsidP="00B16E4D">
            <w:pPr>
              <w:pStyle w:val="ConsPlusNormal"/>
              <w:spacing w:line="20" w:lineRule="atLeast"/>
              <w:jc w:val="center"/>
              <w:rPr>
                <w:rFonts w:ascii="Times New Roman" w:hAnsi="Times New Roman" w:cs="Times New Roman"/>
                <w:sz w:val="18"/>
                <w:szCs w:val="18"/>
                <w:lang w:eastAsia="en-US"/>
              </w:rPr>
            </w:pPr>
            <w:r w:rsidRPr="00785077">
              <w:rPr>
                <w:rFonts w:ascii="Times New Roman" w:hAnsi="Times New Roman" w:cs="Times New Roman"/>
                <w:sz w:val="18"/>
                <w:szCs w:val="18"/>
                <w:lang w:eastAsia="en-US"/>
              </w:rPr>
              <w:t xml:space="preserve">адрес ЭТП в сети интернет: </w:t>
            </w:r>
            <w:hyperlink r:id="rId9" w:history="1">
              <w:r w:rsidRPr="00785077">
                <w:rPr>
                  <w:rStyle w:val="ab"/>
                  <w:rFonts w:ascii="Times New Roman" w:hAnsi="Times New Roman" w:cs="Times New Roman"/>
                  <w:sz w:val="18"/>
                  <w:szCs w:val="18"/>
                  <w:lang w:val="en-US" w:eastAsia="en-US"/>
                </w:rPr>
                <w:t>https</w:t>
              </w:r>
              <w:r w:rsidRPr="00785077">
                <w:rPr>
                  <w:rStyle w:val="ab"/>
                  <w:rFonts w:ascii="Times New Roman" w:hAnsi="Times New Roman" w:cs="Times New Roman"/>
                  <w:sz w:val="18"/>
                  <w:szCs w:val="18"/>
                  <w:lang w:eastAsia="en-US"/>
                </w:rPr>
                <w:t>://</w:t>
              </w:r>
              <w:r w:rsidRPr="00785077">
                <w:rPr>
                  <w:rStyle w:val="ab"/>
                  <w:rFonts w:ascii="Times New Roman" w:hAnsi="Times New Roman" w:cs="Times New Roman"/>
                  <w:sz w:val="18"/>
                  <w:szCs w:val="18"/>
                  <w:lang w:val="en-US" w:eastAsia="en-US"/>
                </w:rPr>
                <w:t>www</w:t>
              </w:r>
              <w:r w:rsidRPr="00785077">
                <w:rPr>
                  <w:rStyle w:val="ab"/>
                  <w:rFonts w:ascii="Times New Roman" w:hAnsi="Times New Roman" w:cs="Times New Roman"/>
                  <w:sz w:val="18"/>
                  <w:szCs w:val="18"/>
                  <w:lang w:eastAsia="en-US"/>
                </w:rPr>
                <w:t>.</w:t>
              </w:r>
              <w:r w:rsidRPr="00785077">
                <w:rPr>
                  <w:rStyle w:val="ab"/>
                  <w:rFonts w:ascii="Times New Roman" w:hAnsi="Times New Roman" w:cs="Times New Roman"/>
                  <w:sz w:val="18"/>
                  <w:szCs w:val="18"/>
                  <w:lang w:val="en-US" w:eastAsia="en-US"/>
                </w:rPr>
                <w:t>rts</w:t>
              </w:r>
              <w:r w:rsidRPr="00785077">
                <w:rPr>
                  <w:rStyle w:val="ab"/>
                  <w:rFonts w:ascii="Times New Roman" w:hAnsi="Times New Roman" w:cs="Times New Roman"/>
                  <w:sz w:val="18"/>
                  <w:szCs w:val="18"/>
                  <w:lang w:eastAsia="en-US"/>
                </w:rPr>
                <w:t>-</w:t>
              </w:r>
              <w:r w:rsidRPr="00785077">
                <w:rPr>
                  <w:rStyle w:val="ab"/>
                  <w:rFonts w:ascii="Times New Roman" w:hAnsi="Times New Roman" w:cs="Times New Roman"/>
                  <w:sz w:val="18"/>
                  <w:szCs w:val="18"/>
                  <w:lang w:val="en-US" w:eastAsia="en-US"/>
                </w:rPr>
                <w:t>tender</w:t>
              </w:r>
              <w:r w:rsidRPr="00785077">
                <w:rPr>
                  <w:rStyle w:val="ab"/>
                  <w:rFonts w:ascii="Times New Roman" w:hAnsi="Times New Roman" w:cs="Times New Roman"/>
                  <w:sz w:val="18"/>
                  <w:szCs w:val="18"/>
                  <w:lang w:eastAsia="en-US"/>
                </w:rPr>
                <w:t>.</w:t>
              </w:r>
              <w:r w:rsidRPr="00785077">
                <w:rPr>
                  <w:rStyle w:val="ab"/>
                  <w:rFonts w:ascii="Times New Roman" w:hAnsi="Times New Roman" w:cs="Times New Roman"/>
                  <w:sz w:val="18"/>
                  <w:szCs w:val="18"/>
                  <w:lang w:val="en-US" w:eastAsia="en-US"/>
                </w:rPr>
                <w:t>ru</w:t>
              </w:r>
            </w:hyperlink>
          </w:p>
        </w:tc>
      </w:tr>
      <w:tr w:rsidR="00786BB9" w:rsidRPr="00125E68" w:rsidTr="00EE6C9B">
        <w:tc>
          <w:tcPr>
            <w:tcW w:w="1537" w:type="pct"/>
            <w:gridSpan w:val="3"/>
            <w:vAlign w:val="center"/>
          </w:tcPr>
          <w:p w:rsidR="00786BB9" w:rsidRPr="00785077" w:rsidRDefault="00786BB9" w:rsidP="00EE6C9B">
            <w:pPr>
              <w:pStyle w:val="ConsPlusNormal"/>
              <w:spacing w:line="20" w:lineRule="atLeast"/>
              <w:rPr>
                <w:rFonts w:ascii="Times New Roman" w:hAnsi="Times New Roman" w:cs="Times New Roman"/>
                <w:b/>
                <w:sz w:val="18"/>
                <w:szCs w:val="18"/>
              </w:rPr>
            </w:pPr>
            <w:r w:rsidRPr="00785077">
              <w:rPr>
                <w:rFonts w:ascii="Times New Roman" w:hAnsi="Times New Roman" w:cs="Times New Roman"/>
                <w:b/>
                <w:sz w:val="18"/>
                <w:szCs w:val="18"/>
              </w:rPr>
              <w:t>Основание продажи</w:t>
            </w:r>
          </w:p>
        </w:tc>
        <w:tc>
          <w:tcPr>
            <w:tcW w:w="3463" w:type="pct"/>
            <w:gridSpan w:val="8"/>
          </w:tcPr>
          <w:p w:rsidR="00786BB9" w:rsidRPr="00785077" w:rsidRDefault="00355094" w:rsidP="006B0C34">
            <w:pPr>
              <w:pStyle w:val="ConsPlusNormal"/>
              <w:spacing w:line="20" w:lineRule="atLeast"/>
              <w:jc w:val="both"/>
              <w:rPr>
                <w:rFonts w:ascii="Times New Roman" w:hAnsi="Times New Roman" w:cs="Times New Roman"/>
                <w:sz w:val="18"/>
                <w:szCs w:val="18"/>
              </w:rPr>
            </w:pPr>
            <w:r w:rsidRPr="00785077">
              <w:rPr>
                <w:rFonts w:ascii="Times New Roman" w:hAnsi="Times New Roman" w:cs="Times New Roman"/>
                <w:sz w:val="18"/>
                <w:szCs w:val="18"/>
              </w:rPr>
              <w:t>Постановление Правительства Российской Федерации от 30.09.2015 №1041 «О порядке реализации имущества, обращенного в собственность государства, и о внесении изменения в постановление Правительства Российской Федерации от 10 сентября 2012 г. N 909»</w:t>
            </w:r>
          </w:p>
        </w:tc>
      </w:tr>
      <w:tr w:rsidR="00CD58EA" w:rsidRPr="00741B4D" w:rsidTr="00CF6CEC">
        <w:tc>
          <w:tcPr>
            <w:tcW w:w="5000" w:type="pct"/>
            <w:gridSpan w:val="11"/>
          </w:tcPr>
          <w:p w:rsidR="007B6CF9" w:rsidRPr="00785077" w:rsidRDefault="00D4326E" w:rsidP="006B0C34">
            <w:pPr>
              <w:pStyle w:val="ConsPlusNormal"/>
              <w:spacing w:line="20" w:lineRule="atLeast"/>
              <w:jc w:val="center"/>
              <w:rPr>
                <w:rFonts w:ascii="Times New Roman" w:hAnsi="Times New Roman" w:cs="Times New Roman"/>
                <w:b/>
                <w:sz w:val="18"/>
                <w:szCs w:val="18"/>
              </w:rPr>
            </w:pPr>
            <w:r w:rsidRPr="00785077">
              <w:rPr>
                <w:rFonts w:ascii="Times New Roman" w:hAnsi="Times New Roman" w:cs="Times New Roman"/>
                <w:b/>
                <w:sz w:val="18"/>
                <w:szCs w:val="18"/>
              </w:rPr>
              <w:t xml:space="preserve">Предмет реализации: </w:t>
            </w:r>
            <w:r w:rsidR="00CD58EA" w:rsidRPr="00785077">
              <w:rPr>
                <w:rFonts w:ascii="Times New Roman" w:hAnsi="Times New Roman" w:cs="Times New Roman"/>
                <w:b/>
                <w:sz w:val="18"/>
                <w:szCs w:val="18"/>
              </w:rPr>
              <w:t>ИМУЩЕСТВО</w:t>
            </w:r>
            <w:r w:rsidR="007B6CF9" w:rsidRPr="00785077">
              <w:rPr>
                <w:rFonts w:ascii="Times New Roman" w:hAnsi="Times New Roman" w:cs="Times New Roman"/>
                <w:b/>
                <w:sz w:val="18"/>
                <w:szCs w:val="18"/>
              </w:rPr>
              <w:t xml:space="preserve"> (список лотов приведен ниже),</w:t>
            </w:r>
          </w:p>
          <w:p w:rsidR="00CD58EA" w:rsidRPr="00785077" w:rsidRDefault="007B6CF9" w:rsidP="006B0C34">
            <w:pPr>
              <w:pStyle w:val="ConsPlusNormal"/>
              <w:spacing w:line="20" w:lineRule="atLeast"/>
              <w:jc w:val="center"/>
              <w:rPr>
                <w:rFonts w:ascii="Times New Roman" w:hAnsi="Times New Roman" w:cs="Times New Roman"/>
                <w:b/>
                <w:sz w:val="18"/>
                <w:szCs w:val="18"/>
              </w:rPr>
            </w:pPr>
            <w:r w:rsidRPr="00785077">
              <w:rPr>
                <w:rFonts w:ascii="Times New Roman" w:hAnsi="Times New Roman" w:cs="Times New Roman"/>
                <w:b/>
                <w:sz w:val="18"/>
                <w:szCs w:val="18"/>
              </w:rPr>
              <w:t xml:space="preserve"> являющееся федеральной собственностью, статус Имущества - конфискованное </w:t>
            </w:r>
          </w:p>
        </w:tc>
      </w:tr>
      <w:tr w:rsidR="00CF6CEC" w:rsidRPr="00125E68" w:rsidTr="003615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jc w:val="center"/>
        </w:trPr>
        <w:tc>
          <w:tcPr>
            <w:tcW w:w="251" w:type="pct"/>
            <w:tcBorders>
              <w:top w:val="single" w:sz="4" w:space="0" w:color="000000"/>
              <w:left w:val="single" w:sz="4" w:space="0" w:color="000000"/>
              <w:bottom w:val="single" w:sz="4" w:space="0" w:color="000000"/>
              <w:right w:val="single" w:sz="4" w:space="0" w:color="auto"/>
            </w:tcBorders>
            <w:shd w:val="clear" w:color="auto" w:fill="auto"/>
            <w:vAlign w:val="center"/>
          </w:tcPr>
          <w:p w:rsidR="0060355E" w:rsidRPr="00391134" w:rsidRDefault="0060355E" w:rsidP="00346659">
            <w:pPr>
              <w:spacing w:after="0" w:line="20" w:lineRule="atLeast"/>
              <w:rPr>
                <w:b/>
                <w:bCs/>
                <w:sz w:val="16"/>
                <w:szCs w:val="16"/>
              </w:rPr>
            </w:pPr>
            <w:r w:rsidRPr="00391134">
              <w:rPr>
                <w:b/>
                <w:bCs/>
                <w:sz w:val="16"/>
                <w:szCs w:val="16"/>
              </w:rPr>
              <w:t>№ п/п</w:t>
            </w:r>
          </w:p>
        </w:tc>
        <w:tc>
          <w:tcPr>
            <w:tcW w:w="531" w:type="pct"/>
            <w:tcBorders>
              <w:top w:val="single" w:sz="4" w:space="0" w:color="000000"/>
              <w:left w:val="single" w:sz="4" w:space="0" w:color="auto"/>
              <w:bottom w:val="single" w:sz="4" w:space="0" w:color="000000"/>
              <w:right w:val="single" w:sz="4" w:space="0" w:color="000000"/>
            </w:tcBorders>
            <w:shd w:val="clear" w:color="auto" w:fill="auto"/>
            <w:vAlign w:val="center"/>
          </w:tcPr>
          <w:p w:rsidR="0060355E" w:rsidRPr="00391134" w:rsidRDefault="0060355E" w:rsidP="00346659">
            <w:pPr>
              <w:spacing w:after="0" w:line="20" w:lineRule="atLeast"/>
              <w:rPr>
                <w:b/>
                <w:bCs/>
                <w:sz w:val="16"/>
                <w:szCs w:val="16"/>
              </w:rPr>
            </w:pPr>
            <w:r w:rsidRPr="00391134">
              <w:rPr>
                <w:b/>
                <w:bCs/>
                <w:sz w:val="16"/>
                <w:szCs w:val="16"/>
              </w:rPr>
              <w:t>Учетный номер МТУ</w:t>
            </w:r>
          </w:p>
        </w:tc>
        <w:tc>
          <w:tcPr>
            <w:tcW w:w="106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355E" w:rsidRPr="00391134" w:rsidRDefault="0060355E" w:rsidP="00346659">
            <w:pPr>
              <w:spacing w:after="0" w:line="20" w:lineRule="atLeast"/>
              <w:rPr>
                <w:b/>
                <w:bCs/>
                <w:sz w:val="16"/>
                <w:szCs w:val="16"/>
              </w:rPr>
            </w:pPr>
            <w:r w:rsidRPr="00391134">
              <w:rPr>
                <w:b/>
                <w:bCs/>
                <w:sz w:val="16"/>
                <w:szCs w:val="16"/>
              </w:rPr>
              <w:t>Наименование имущества</w:t>
            </w:r>
          </w:p>
        </w:tc>
        <w:tc>
          <w:tcPr>
            <w:tcW w:w="464" w:type="pct"/>
            <w:tcBorders>
              <w:top w:val="single" w:sz="4" w:space="0" w:color="000000"/>
              <w:left w:val="single" w:sz="4" w:space="0" w:color="000000"/>
              <w:bottom w:val="single" w:sz="4" w:space="0" w:color="000000"/>
              <w:right w:val="single" w:sz="4" w:space="0" w:color="000000"/>
            </w:tcBorders>
            <w:vAlign w:val="center"/>
          </w:tcPr>
          <w:p w:rsidR="0060355E" w:rsidRPr="00391134" w:rsidRDefault="0060355E" w:rsidP="00346659">
            <w:pPr>
              <w:spacing w:after="0" w:line="20" w:lineRule="atLeast"/>
              <w:rPr>
                <w:b/>
                <w:bCs/>
                <w:sz w:val="16"/>
                <w:szCs w:val="16"/>
              </w:rPr>
            </w:pPr>
            <w:r w:rsidRPr="00391134">
              <w:rPr>
                <w:b/>
                <w:bCs/>
                <w:sz w:val="16"/>
                <w:szCs w:val="16"/>
              </w:rPr>
              <w:t>Кол</w:t>
            </w:r>
            <w:r>
              <w:rPr>
                <w:b/>
                <w:bCs/>
                <w:sz w:val="16"/>
                <w:szCs w:val="16"/>
              </w:rPr>
              <w:t xml:space="preserve">-во </w:t>
            </w:r>
            <w:r w:rsidRPr="00391134">
              <w:rPr>
                <w:b/>
                <w:bCs/>
                <w:sz w:val="16"/>
                <w:szCs w:val="16"/>
              </w:rPr>
              <w:t>(шт.)</w:t>
            </w:r>
          </w:p>
        </w:tc>
        <w:tc>
          <w:tcPr>
            <w:tcW w:w="663" w:type="pct"/>
            <w:tcBorders>
              <w:top w:val="single" w:sz="4" w:space="0" w:color="000000"/>
              <w:left w:val="single" w:sz="4" w:space="0" w:color="000000"/>
              <w:bottom w:val="single" w:sz="4" w:space="0" w:color="000000"/>
              <w:right w:val="single" w:sz="4" w:space="0" w:color="auto"/>
            </w:tcBorders>
            <w:shd w:val="clear" w:color="auto" w:fill="auto"/>
            <w:vAlign w:val="center"/>
          </w:tcPr>
          <w:p w:rsidR="0060355E" w:rsidRPr="00391134" w:rsidRDefault="003613E9" w:rsidP="00346659">
            <w:pPr>
              <w:spacing w:after="0" w:line="20" w:lineRule="atLeast"/>
              <w:rPr>
                <w:b/>
                <w:bCs/>
                <w:sz w:val="16"/>
                <w:szCs w:val="16"/>
              </w:rPr>
            </w:pPr>
            <w:r>
              <w:rPr>
                <w:b/>
                <w:bCs/>
                <w:sz w:val="16"/>
                <w:szCs w:val="16"/>
              </w:rPr>
              <w:t xml:space="preserve">Начальная (минимальная) цена лота </w:t>
            </w:r>
            <w:r w:rsidR="0060355E" w:rsidRPr="00391134">
              <w:rPr>
                <w:b/>
                <w:bCs/>
                <w:sz w:val="16"/>
                <w:szCs w:val="16"/>
              </w:rPr>
              <w:t>(руб.)</w:t>
            </w:r>
            <w:r w:rsidR="00631C16">
              <w:rPr>
                <w:b/>
                <w:bCs/>
                <w:sz w:val="16"/>
                <w:szCs w:val="16"/>
              </w:rPr>
              <w:t>,</w:t>
            </w:r>
          </w:p>
          <w:p w:rsidR="0060355E" w:rsidRPr="00391134" w:rsidRDefault="00B4653D" w:rsidP="00346659">
            <w:pPr>
              <w:spacing w:after="0" w:line="20" w:lineRule="atLeast"/>
              <w:rPr>
                <w:b/>
                <w:bCs/>
                <w:sz w:val="16"/>
                <w:szCs w:val="16"/>
              </w:rPr>
            </w:pPr>
            <w:r>
              <w:rPr>
                <w:b/>
                <w:bCs/>
                <w:sz w:val="16"/>
                <w:szCs w:val="16"/>
              </w:rPr>
              <w:t>в т.ч.</w:t>
            </w:r>
            <w:r w:rsidR="0060355E" w:rsidRPr="00391134">
              <w:rPr>
                <w:b/>
                <w:bCs/>
                <w:sz w:val="16"/>
                <w:szCs w:val="16"/>
              </w:rPr>
              <w:t xml:space="preserve"> НДС 20%</w:t>
            </w:r>
          </w:p>
        </w:tc>
        <w:tc>
          <w:tcPr>
            <w:tcW w:w="597" w:type="pct"/>
            <w:tcBorders>
              <w:top w:val="single" w:sz="4" w:space="0" w:color="000000"/>
              <w:left w:val="single" w:sz="4" w:space="0" w:color="000000"/>
              <w:bottom w:val="single" w:sz="4" w:space="0" w:color="000000"/>
              <w:right w:val="single" w:sz="4" w:space="0" w:color="auto"/>
            </w:tcBorders>
            <w:shd w:val="clear" w:color="auto" w:fill="auto"/>
            <w:vAlign w:val="center"/>
          </w:tcPr>
          <w:p w:rsidR="0060355E" w:rsidRPr="00391134" w:rsidRDefault="0060355E" w:rsidP="00346659">
            <w:pPr>
              <w:spacing w:after="0" w:line="20" w:lineRule="atLeast"/>
              <w:rPr>
                <w:b/>
                <w:bCs/>
                <w:sz w:val="16"/>
                <w:szCs w:val="16"/>
              </w:rPr>
            </w:pPr>
            <w:r w:rsidRPr="00391134">
              <w:rPr>
                <w:b/>
                <w:sz w:val="16"/>
                <w:szCs w:val="16"/>
              </w:rPr>
              <w:t>Задаток 10% от начальной цены</w:t>
            </w:r>
            <w:r>
              <w:rPr>
                <w:b/>
                <w:sz w:val="16"/>
                <w:szCs w:val="16"/>
              </w:rPr>
              <w:t xml:space="preserve"> (руб.)</w:t>
            </w:r>
          </w:p>
        </w:tc>
        <w:tc>
          <w:tcPr>
            <w:tcW w:w="663" w:type="pct"/>
            <w:tcBorders>
              <w:top w:val="single" w:sz="4" w:space="0" w:color="000000"/>
              <w:left w:val="single" w:sz="4" w:space="0" w:color="auto"/>
              <w:bottom w:val="single" w:sz="4" w:space="0" w:color="000000"/>
              <w:right w:val="single" w:sz="4" w:space="0" w:color="auto"/>
            </w:tcBorders>
            <w:shd w:val="clear" w:color="auto" w:fill="auto"/>
            <w:vAlign w:val="center"/>
          </w:tcPr>
          <w:p w:rsidR="0060355E" w:rsidRPr="00391134" w:rsidRDefault="0060355E" w:rsidP="00346659">
            <w:pPr>
              <w:spacing w:after="0" w:line="20" w:lineRule="atLeast"/>
              <w:rPr>
                <w:b/>
                <w:bCs/>
                <w:sz w:val="16"/>
                <w:szCs w:val="16"/>
              </w:rPr>
            </w:pPr>
            <w:r w:rsidRPr="00391134">
              <w:rPr>
                <w:b/>
                <w:bCs/>
                <w:sz w:val="16"/>
                <w:szCs w:val="16"/>
              </w:rPr>
              <w:t>Эффективное использование имущества</w:t>
            </w:r>
          </w:p>
        </w:tc>
        <w:tc>
          <w:tcPr>
            <w:tcW w:w="770" w:type="pct"/>
            <w:gridSpan w:val="2"/>
            <w:tcBorders>
              <w:top w:val="single" w:sz="4" w:space="0" w:color="000000"/>
              <w:left w:val="single" w:sz="4" w:space="0" w:color="auto"/>
              <w:bottom w:val="single" w:sz="4" w:space="0" w:color="000000"/>
              <w:right w:val="single" w:sz="4" w:space="0" w:color="000000"/>
            </w:tcBorders>
            <w:shd w:val="clear" w:color="auto" w:fill="auto"/>
            <w:vAlign w:val="center"/>
          </w:tcPr>
          <w:p w:rsidR="0060355E" w:rsidRPr="00391134" w:rsidRDefault="002272EF" w:rsidP="00346659">
            <w:pPr>
              <w:spacing w:after="0" w:line="20" w:lineRule="atLeast"/>
              <w:rPr>
                <w:b/>
                <w:bCs/>
                <w:sz w:val="16"/>
                <w:szCs w:val="16"/>
              </w:rPr>
            </w:pPr>
            <w:r w:rsidRPr="002272EF">
              <w:rPr>
                <w:b/>
                <w:bCs/>
                <w:sz w:val="16"/>
                <w:szCs w:val="16"/>
              </w:rPr>
              <w:t>Место нахождения имущества</w:t>
            </w:r>
          </w:p>
        </w:tc>
      </w:tr>
      <w:tr w:rsidR="00CF6CEC" w:rsidRPr="00125E68" w:rsidTr="00361523">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gridAfter w:val="1"/>
          <w:wAfter w:w="6" w:type="pct"/>
          <w:trHeight w:val="609"/>
          <w:jc w:val="center"/>
        </w:trPr>
        <w:tc>
          <w:tcPr>
            <w:tcW w:w="251" w:type="pct"/>
            <w:tcBorders>
              <w:top w:val="single" w:sz="4" w:space="0" w:color="000000"/>
              <w:left w:val="single" w:sz="4" w:space="0" w:color="000000"/>
              <w:bottom w:val="single" w:sz="4" w:space="0" w:color="000000"/>
              <w:right w:val="single" w:sz="4" w:space="0" w:color="auto"/>
            </w:tcBorders>
            <w:shd w:val="clear" w:color="auto" w:fill="auto"/>
            <w:vAlign w:val="center"/>
          </w:tcPr>
          <w:p w:rsidR="0060355E" w:rsidRPr="00DB27DB" w:rsidRDefault="00724885" w:rsidP="000705AD">
            <w:pPr>
              <w:spacing w:after="0" w:line="20" w:lineRule="atLeast"/>
              <w:rPr>
                <w:sz w:val="18"/>
                <w:szCs w:val="18"/>
              </w:rPr>
            </w:pPr>
            <w:r>
              <w:rPr>
                <w:sz w:val="18"/>
                <w:szCs w:val="18"/>
              </w:rPr>
              <w:t>1</w:t>
            </w:r>
          </w:p>
        </w:tc>
        <w:tc>
          <w:tcPr>
            <w:tcW w:w="531" w:type="pct"/>
            <w:tcBorders>
              <w:top w:val="single" w:sz="4" w:space="0" w:color="000000"/>
              <w:left w:val="single" w:sz="4" w:space="0" w:color="auto"/>
              <w:bottom w:val="single" w:sz="4" w:space="0" w:color="000000"/>
              <w:right w:val="single" w:sz="4" w:space="0" w:color="000000"/>
            </w:tcBorders>
            <w:shd w:val="clear" w:color="auto" w:fill="auto"/>
            <w:vAlign w:val="center"/>
          </w:tcPr>
          <w:p w:rsidR="0060355E" w:rsidRPr="00DB27DB" w:rsidRDefault="00F6093E" w:rsidP="000705AD">
            <w:pPr>
              <w:spacing w:after="0" w:line="20" w:lineRule="atLeast"/>
              <w:rPr>
                <w:sz w:val="18"/>
                <w:szCs w:val="18"/>
              </w:rPr>
            </w:pPr>
            <w:r>
              <w:rPr>
                <w:sz w:val="18"/>
                <w:szCs w:val="18"/>
              </w:rPr>
              <w:t>6570-М-ЧЛБ</w:t>
            </w:r>
          </w:p>
        </w:tc>
        <w:tc>
          <w:tcPr>
            <w:tcW w:w="1061" w:type="pct"/>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60355E" w:rsidRPr="00F6093E" w:rsidRDefault="00F6093E" w:rsidP="00F6093E">
            <w:pPr>
              <w:spacing w:after="0" w:line="20" w:lineRule="atLeast"/>
              <w:jc w:val="left"/>
              <w:rPr>
                <w:sz w:val="18"/>
                <w:szCs w:val="18"/>
              </w:rPr>
            </w:pPr>
            <w:r>
              <w:rPr>
                <w:sz w:val="18"/>
                <w:szCs w:val="18"/>
                <w:lang w:val="en-US"/>
              </w:rPr>
              <w:t>Toyota</w:t>
            </w:r>
            <w:r w:rsidRPr="00F6093E">
              <w:rPr>
                <w:sz w:val="18"/>
                <w:szCs w:val="18"/>
              </w:rPr>
              <w:t xml:space="preserve"> </w:t>
            </w:r>
            <w:r>
              <w:rPr>
                <w:sz w:val="18"/>
                <w:szCs w:val="18"/>
                <w:lang w:val="en-US"/>
              </w:rPr>
              <w:t>Alphard</w:t>
            </w:r>
            <w:r w:rsidRPr="00F6093E">
              <w:rPr>
                <w:sz w:val="18"/>
                <w:szCs w:val="18"/>
              </w:rPr>
              <w:t xml:space="preserve"> </w:t>
            </w:r>
            <w:r>
              <w:rPr>
                <w:sz w:val="18"/>
                <w:szCs w:val="18"/>
                <w:lang w:val="en-US"/>
              </w:rPr>
              <w:t>Hybrid</w:t>
            </w:r>
            <w:r w:rsidRPr="00F6093E">
              <w:rPr>
                <w:sz w:val="18"/>
                <w:szCs w:val="18"/>
              </w:rPr>
              <w:t xml:space="preserve">, 2004 </w:t>
            </w:r>
            <w:r>
              <w:rPr>
                <w:sz w:val="18"/>
                <w:szCs w:val="18"/>
              </w:rPr>
              <w:t>г</w:t>
            </w:r>
            <w:r w:rsidRPr="00F6093E">
              <w:rPr>
                <w:sz w:val="18"/>
                <w:szCs w:val="18"/>
              </w:rPr>
              <w:t>.</w:t>
            </w:r>
            <w:r>
              <w:rPr>
                <w:sz w:val="18"/>
                <w:szCs w:val="18"/>
              </w:rPr>
              <w:t>в</w:t>
            </w:r>
            <w:r w:rsidRPr="00F6093E">
              <w:rPr>
                <w:sz w:val="18"/>
                <w:szCs w:val="18"/>
              </w:rPr>
              <w:t xml:space="preserve">., </w:t>
            </w:r>
            <w:r>
              <w:rPr>
                <w:sz w:val="18"/>
                <w:szCs w:val="18"/>
              </w:rPr>
              <w:t>г</w:t>
            </w:r>
            <w:r w:rsidRPr="00F6093E">
              <w:rPr>
                <w:sz w:val="18"/>
                <w:szCs w:val="18"/>
              </w:rPr>
              <w:t>/</w:t>
            </w:r>
            <w:r>
              <w:rPr>
                <w:sz w:val="18"/>
                <w:szCs w:val="18"/>
              </w:rPr>
              <w:t>н</w:t>
            </w:r>
            <w:r w:rsidRPr="00F6093E">
              <w:rPr>
                <w:sz w:val="18"/>
                <w:szCs w:val="18"/>
              </w:rPr>
              <w:t xml:space="preserve"> </w:t>
            </w:r>
            <w:r>
              <w:rPr>
                <w:sz w:val="18"/>
                <w:szCs w:val="18"/>
              </w:rPr>
              <w:t>А</w:t>
            </w:r>
            <w:r w:rsidRPr="00F6093E">
              <w:rPr>
                <w:sz w:val="18"/>
                <w:szCs w:val="18"/>
              </w:rPr>
              <w:t>385</w:t>
            </w:r>
            <w:r>
              <w:rPr>
                <w:sz w:val="18"/>
                <w:szCs w:val="18"/>
              </w:rPr>
              <w:t>ОМ</w:t>
            </w:r>
            <w:r w:rsidRPr="00F6093E">
              <w:rPr>
                <w:sz w:val="18"/>
                <w:szCs w:val="18"/>
              </w:rPr>
              <w:t xml:space="preserve">, </w:t>
            </w:r>
            <w:r>
              <w:rPr>
                <w:sz w:val="18"/>
                <w:szCs w:val="18"/>
                <w:lang w:val="en-US"/>
              </w:rPr>
              <w:t>VIN</w:t>
            </w:r>
            <w:r w:rsidRPr="00F6093E">
              <w:rPr>
                <w:sz w:val="18"/>
                <w:szCs w:val="18"/>
              </w:rPr>
              <w:t xml:space="preserve"> </w:t>
            </w:r>
            <w:r>
              <w:rPr>
                <w:sz w:val="18"/>
                <w:szCs w:val="18"/>
                <w:lang w:val="en-US"/>
              </w:rPr>
              <w:t>ATH</w:t>
            </w:r>
            <w:r w:rsidRPr="00F6093E">
              <w:rPr>
                <w:sz w:val="18"/>
                <w:szCs w:val="18"/>
              </w:rPr>
              <w:t xml:space="preserve">10-0009797, </w:t>
            </w:r>
            <w:r>
              <w:rPr>
                <w:sz w:val="18"/>
                <w:szCs w:val="18"/>
              </w:rPr>
              <w:t xml:space="preserve">цвет белый </w:t>
            </w:r>
          </w:p>
        </w:tc>
        <w:tc>
          <w:tcPr>
            <w:tcW w:w="464" w:type="pct"/>
            <w:tcBorders>
              <w:top w:val="single" w:sz="4" w:space="0" w:color="000000"/>
              <w:left w:val="single" w:sz="4" w:space="0" w:color="000000"/>
              <w:bottom w:val="single" w:sz="4" w:space="0" w:color="000000"/>
              <w:right w:val="single" w:sz="4" w:space="0" w:color="000000"/>
            </w:tcBorders>
            <w:vAlign w:val="center"/>
          </w:tcPr>
          <w:p w:rsidR="0060355E" w:rsidRPr="00DB27DB" w:rsidRDefault="00F6093E" w:rsidP="000705AD">
            <w:pPr>
              <w:spacing w:after="0" w:line="20" w:lineRule="atLeast"/>
              <w:rPr>
                <w:sz w:val="18"/>
                <w:szCs w:val="18"/>
              </w:rPr>
            </w:pPr>
            <w:r>
              <w:rPr>
                <w:sz w:val="18"/>
                <w:szCs w:val="18"/>
              </w:rPr>
              <w:t>1</w:t>
            </w:r>
          </w:p>
        </w:tc>
        <w:tc>
          <w:tcPr>
            <w:tcW w:w="663" w:type="pct"/>
            <w:tcBorders>
              <w:top w:val="single" w:sz="4" w:space="0" w:color="000000"/>
              <w:left w:val="single" w:sz="4" w:space="0" w:color="000000"/>
              <w:bottom w:val="single" w:sz="4" w:space="0" w:color="000000"/>
              <w:right w:val="single" w:sz="4" w:space="0" w:color="auto"/>
            </w:tcBorders>
            <w:shd w:val="clear" w:color="auto" w:fill="auto"/>
            <w:vAlign w:val="center"/>
          </w:tcPr>
          <w:p w:rsidR="0060355E" w:rsidRPr="00DB27DB" w:rsidRDefault="00F6093E" w:rsidP="000705AD">
            <w:pPr>
              <w:spacing w:after="0" w:line="20" w:lineRule="atLeast"/>
              <w:rPr>
                <w:color w:val="000000"/>
                <w:sz w:val="18"/>
                <w:szCs w:val="18"/>
              </w:rPr>
            </w:pPr>
            <w:r>
              <w:rPr>
                <w:color w:val="000000"/>
                <w:sz w:val="18"/>
                <w:szCs w:val="18"/>
              </w:rPr>
              <w:t>37200,00</w:t>
            </w:r>
          </w:p>
        </w:tc>
        <w:tc>
          <w:tcPr>
            <w:tcW w:w="597" w:type="pct"/>
            <w:tcBorders>
              <w:top w:val="single" w:sz="4" w:space="0" w:color="000000"/>
              <w:left w:val="single" w:sz="4" w:space="0" w:color="000000"/>
              <w:bottom w:val="single" w:sz="4" w:space="0" w:color="000000"/>
              <w:right w:val="single" w:sz="4" w:space="0" w:color="auto"/>
            </w:tcBorders>
            <w:shd w:val="clear" w:color="auto" w:fill="auto"/>
            <w:vAlign w:val="center"/>
          </w:tcPr>
          <w:p w:rsidR="0060355E" w:rsidRPr="00DB27DB" w:rsidRDefault="00F6093E" w:rsidP="000705AD">
            <w:pPr>
              <w:spacing w:after="0" w:line="20" w:lineRule="atLeast"/>
              <w:rPr>
                <w:color w:val="000000"/>
                <w:sz w:val="18"/>
                <w:szCs w:val="18"/>
              </w:rPr>
            </w:pPr>
            <w:r>
              <w:rPr>
                <w:color w:val="000000"/>
                <w:sz w:val="18"/>
                <w:szCs w:val="18"/>
              </w:rPr>
              <w:t>3720,00</w:t>
            </w:r>
          </w:p>
        </w:tc>
        <w:tc>
          <w:tcPr>
            <w:tcW w:w="663" w:type="pct"/>
            <w:tcBorders>
              <w:top w:val="single" w:sz="4" w:space="0" w:color="000000"/>
              <w:left w:val="single" w:sz="4" w:space="0" w:color="auto"/>
              <w:bottom w:val="single" w:sz="4" w:space="0" w:color="000000"/>
              <w:right w:val="single" w:sz="4" w:space="0" w:color="auto"/>
            </w:tcBorders>
            <w:shd w:val="clear" w:color="auto" w:fill="auto"/>
            <w:vAlign w:val="center"/>
          </w:tcPr>
          <w:p w:rsidR="0060355E" w:rsidRPr="00DB27DB" w:rsidRDefault="00F6093E" w:rsidP="000705AD">
            <w:pPr>
              <w:spacing w:after="0" w:line="20" w:lineRule="atLeast"/>
              <w:rPr>
                <w:color w:val="000000"/>
                <w:sz w:val="18"/>
                <w:szCs w:val="18"/>
              </w:rPr>
            </w:pPr>
            <w:r>
              <w:rPr>
                <w:sz w:val="18"/>
                <w:szCs w:val="18"/>
              </w:rPr>
              <w:t>по прямому назначению, ТС не растаможено</w:t>
            </w:r>
          </w:p>
        </w:tc>
        <w:tc>
          <w:tcPr>
            <w:tcW w:w="764" w:type="pct"/>
            <w:tcBorders>
              <w:top w:val="single" w:sz="4" w:space="0" w:color="000000"/>
              <w:left w:val="single" w:sz="4" w:space="0" w:color="auto"/>
              <w:bottom w:val="single" w:sz="4" w:space="0" w:color="000000"/>
              <w:right w:val="single" w:sz="4" w:space="0" w:color="000000"/>
            </w:tcBorders>
            <w:shd w:val="clear" w:color="auto" w:fill="auto"/>
            <w:vAlign w:val="center"/>
          </w:tcPr>
          <w:p w:rsidR="0060355E" w:rsidRPr="00F45216" w:rsidRDefault="00FE3CAE" w:rsidP="00F6093E">
            <w:pPr>
              <w:spacing w:after="0" w:line="20" w:lineRule="atLeast"/>
              <w:rPr>
                <w:color w:val="000000"/>
                <w:sz w:val="18"/>
                <w:szCs w:val="18"/>
              </w:rPr>
            </w:pPr>
            <w:r>
              <w:rPr>
                <w:color w:val="000000"/>
                <w:sz w:val="18"/>
                <w:szCs w:val="18"/>
              </w:rPr>
              <w:t xml:space="preserve">г. </w:t>
            </w:r>
            <w:r w:rsidR="00F6093E">
              <w:rPr>
                <w:color w:val="000000"/>
                <w:sz w:val="18"/>
                <w:szCs w:val="18"/>
              </w:rPr>
              <w:t>Курган, ул. Промышленная, 2</w:t>
            </w:r>
          </w:p>
        </w:tc>
      </w:tr>
      <w:tr w:rsidR="003134B0" w:rsidRPr="0044451A" w:rsidTr="00CF6CEC">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5000" w:type="pct"/>
            <w:gridSpan w:val="11"/>
            <w:tcBorders>
              <w:top w:val="single" w:sz="4" w:space="0" w:color="000000"/>
              <w:left w:val="single" w:sz="4" w:space="0" w:color="000000"/>
              <w:bottom w:val="single" w:sz="4" w:space="0" w:color="000000"/>
              <w:right w:val="single" w:sz="4" w:space="0" w:color="000000"/>
            </w:tcBorders>
            <w:shd w:val="clear" w:color="auto" w:fill="auto"/>
          </w:tcPr>
          <w:p w:rsidR="002809DC" w:rsidRPr="002075B3" w:rsidRDefault="002809DC" w:rsidP="006B0C34">
            <w:pPr>
              <w:spacing w:after="0" w:line="20" w:lineRule="atLeast"/>
              <w:jc w:val="both"/>
              <w:rPr>
                <w:bCs/>
                <w:sz w:val="18"/>
                <w:szCs w:val="18"/>
              </w:rPr>
            </w:pPr>
            <w:r w:rsidRPr="002075B3">
              <w:rPr>
                <w:bCs/>
                <w:sz w:val="18"/>
                <w:szCs w:val="18"/>
              </w:rPr>
              <w:t>Шаг аукциона 1 % по всем лотам.</w:t>
            </w:r>
          </w:p>
          <w:p w:rsidR="002C4B74" w:rsidRPr="002075B3" w:rsidRDefault="002C4B74" w:rsidP="002C4B74">
            <w:pPr>
              <w:spacing w:after="0" w:line="20" w:lineRule="atLeast"/>
              <w:jc w:val="both"/>
              <w:rPr>
                <w:bCs/>
                <w:sz w:val="18"/>
                <w:szCs w:val="18"/>
              </w:rPr>
            </w:pPr>
            <w:r w:rsidRPr="002075B3">
              <w:rPr>
                <w:bCs/>
                <w:sz w:val="18"/>
                <w:szCs w:val="18"/>
              </w:rPr>
              <w:t>Оценка имущества произведена в установленном действующим законодательством Российской Федерации порядке.</w:t>
            </w:r>
          </w:p>
          <w:p w:rsidR="002C4B74" w:rsidRPr="002075B3" w:rsidRDefault="002C4B74" w:rsidP="002C4B74">
            <w:pPr>
              <w:spacing w:after="0" w:line="20" w:lineRule="atLeast"/>
              <w:jc w:val="both"/>
              <w:rPr>
                <w:bCs/>
                <w:sz w:val="18"/>
                <w:szCs w:val="18"/>
              </w:rPr>
            </w:pPr>
            <w:r w:rsidRPr="002075B3">
              <w:rPr>
                <w:bCs/>
                <w:sz w:val="18"/>
                <w:szCs w:val="18"/>
              </w:rPr>
              <w:t xml:space="preserve">Материалы оценки и экспертизы не предоставляются. </w:t>
            </w:r>
          </w:p>
          <w:p w:rsidR="003134B0" w:rsidRPr="002075B3" w:rsidRDefault="007C6800" w:rsidP="002C4B74">
            <w:pPr>
              <w:spacing w:after="0" w:line="20" w:lineRule="atLeast"/>
              <w:jc w:val="both"/>
              <w:rPr>
                <w:bCs/>
                <w:sz w:val="18"/>
                <w:szCs w:val="18"/>
              </w:rPr>
            </w:pPr>
            <w:r w:rsidRPr="002075B3">
              <w:rPr>
                <w:bCs/>
                <w:sz w:val="18"/>
                <w:szCs w:val="18"/>
              </w:rPr>
              <w:t>Имущество находится в федеральной собственности, п</w:t>
            </w:r>
            <w:r w:rsidR="003134B0" w:rsidRPr="002075B3">
              <w:rPr>
                <w:bCs/>
                <w:sz w:val="18"/>
                <w:szCs w:val="18"/>
              </w:rPr>
              <w:t>родается</w:t>
            </w:r>
            <w:r w:rsidR="007C2D81" w:rsidRPr="002075B3">
              <w:rPr>
                <w:bCs/>
                <w:sz w:val="18"/>
                <w:szCs w:val="18"/>
              </w:rPr>
              <w:t xml:space="preserve"> в том виде, </w:t>
            </w:r>
            <w:r w:rsidR="00F22DD8" w:rsidRPr="002075B3">
              <w:rPr>
                <w:bCs/>
                <w:sz w:val="18"/>
                <w:szCs w:val="18"/>
              </w:rPr>
              <w:t xml:space="preserve">комплектности и состоянии </w:t>
            </w:r>
            <w:r w:rsidR="007C2D81" w:rsidRPr="002075B3">
              <w:rPr>
                <w:bCs/>
                <w:sz w:val="18"/>
                <w:szCs w:val="18"/>
              </w:rPr>
              <w:t>в каком оно есть</w:t>
            </w:r>
            <w:r w:rsidR="00F22DD8" w:rsidRPr="002075B3">
              <w:rPr>
                <w:bCs/>
                <w:sz w:val="18"/>
                <w:szCs w:val="18"/>
              </w:rPr>
              <w:t xml:space="preserve"> у Продавца.</w:t>
            </w:r>
            <w:r w:rsidR="007C2D81" w:rsidRPr="002075B3">
              <w:rPr>
                <w:bCs/>
                <w:sz w:val="18"/>
                <w:szCs w:val="18"/>
              </w:rPr>
              <w:t xml:space="preserve"> </w:t>
            </w:r>
            <w:r w:rsidR="0097413A" w:rsidRPr="002075B3">
              <w:rPr>
                <w:bCs/>
                <w:sz w:val="18"/>
                <w:szCs w:val="18"/>
              </w:rPr>
              <w:t>П</w:t>
            </w:r>
            <w:r w:rsidR="003134B0" w:rsidRPr="002075B3">
              <w:rPr>
                <w:bCs/>
                <w:sz w:val="18"/>
                <w:szCs w:val="18"/>
              </w:rPr>
              <w:t xml:space="preserve">роданное имущество возврату не подлежит. Организатор реализации не несет ответственности за возможные скрытые дефекты. Сопроводительные документы к имуществу отсутствуют. </w:t>
            </w:r>
            <w:r w:rsidR="007551D5">
              <w:rPr>
                <w:bCs/>
                <w:sz w:val="18"/>
                <w:szCs w:val="18"/>
              </w:rPr>
              <w:t>Транспортное средство не прошло процедуру таможенного оформления</w:t>
            </w:r>
            <w:bookmarkStart w:id="0" w:name="_GoBack"/>
            <w:bookmarkEnd w:id="0"/>
            <w:r w:rsidR="007551D5">
              <w:rPr>
                <w:bCs/>
                <w:sz w:val="18"/>
                <w:szCs w:val="18"/>
              </w:rPr>
              <w:t>.</w:t>
            </w:r>
          </w:p>
        </w:tc>
      </w:tr>
      <w:tr w:rsidR="003134B0"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134B0" w:rsidRPr="002075B3" w:rsidRDefault="003134B0" w:rsidP="00455394">
            <w:pPr>
              <w:spacing w:after="0" w:line="240" w:lineRule="auto"/>
              <w:jc w:val="left"/>
              <w:rPr>
                <w:b/>
                <w:bCs/>
                <w:sz w:val="18"/>
                <w:szCs w:val="18"/>
              </w:rPr>
            </w:pPr>
            <w:r w:rsidRPr="002075B3">
              <w:rPr>
                <w:b/>
                <w:bCs/>
                <w:sz w:val="18"/>
                <w:szCs w:val="18"/>
              </w:rPr>
              <w:t>Место, срок и время ознакомления покупателя с имуществом</w:t>
            </w:r>
            <w:r w:rsidRPr="002075B3">
              <w:rPr>
                <w:bCs/>
                <w:sz w:val="18"/>
                <w:szCs w:val="18"/>
              </w:rPr>
              <w:t>:</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3134B0" w:rsidRPr="002075B3" w:rsidRDefault="00F6093E" w:rsidP="006B0C34">
            <w:pPr>
              <w:spacing w:after="0" w:line="20" w:lineRule="atLeast"/>
              <w:jc w:val="both"/>
              <w:rPr>
                <w:sz w:val="18"/>
                <w:szCs w:val="18"/>
              </w:rPr>
            </w:pPr>
            <w:r>
              <w:rPr>
                <w:bCs/>
                <w:sz w:val="16"/>
                <w:szCs w:val="16"/>
              </w:rPr>
              <w:t xml:space="preserve">Осмотр имущества производится предварительно записавшись </w:t>
            </w:r>
            <w:r w:rsidRPr="004E40ED">
              <w:rPr>
                <w:bCs/>
                <w:sz w:val="16"/>
                <w:szCs w:val="16"/>
              </w:rPr>
              <w:t>по телефону 89123120259</w:t>
            </w:r>
            <w:r>
              <w:rPr>
                <w:bCs/>
                <w:sz w:val="16"/>
                <w:szCs w:val="16"/>
              </w:rPr>
              <w:t>, каждый вторник и четверг с 09:00 до 12:00 часов.</w:t>
            </w:r>
          </w:p>
        </w:tc>
      </w:tr>
      <w:tr w:rsidR="003134B0"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134B0" w:rsidRPr="002075B3" w:rsidRDefault="003134B0" w:rsidP="00455394">
            <w:pPr>
              <w:spacing w:after="0" w:line="240" w:lineRule="auto"/>
              <w:jc w:val="left"/>
              <w:rPr>
                <w:b/>
                <w:bCs/>
                <w:sz w:val="18"/>
                <w:szCs w:val="18"/>
              </w:rPr>
            </w:pPr>
            <w:r w:rsidRPr="002075B3">
              <w:rPr>
                <w:b/>
                <w:bCs/>
                <w:sz w:val="18"/>
                <w:szCs w:val="18"/>
              </w:rPr>
              <w:t>Дата и время начала приема заявок</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3134B0" w:rsidRPr="002075B3" w:rsidRDefault="004F13DD" w:rsidP="006B0C34">
            <w:pPr>
              <w:spacing w:after="0" w:line="20" w:lineRule="atLeast"/>
              <w:jc w:val="both"/>
              <w:rPr>
                <w:bCs/>
                <w:sz w:val="18"/>
                <w:szCs w:val="18"/>
                <w:highlight w:val="yellow"/>
              </w:rPr>
            </w:pPr>
            <w:r>
              <w:rPr>
                <w:bCs/>
                <w:sz w:val="18"/>
                <w:szCs w:val="18"/>
              </w:rPr>
              <w:t>16.11</w:t>
            </w:r>
            <w:r w:rsidR="00440D38" w:rsidRPr="002075B3">
              <w:rPr>
                <w:bCs/>
                <w:sz w:val="18"/>
                <w:szCs w:val="18"/>
              </w:rPr>
              <w:t>.2021</w:t>
            </w:r>
            <w:r w:rsidR="00DD7A13" w:rsidRPr="002075B3">
              <w:rPr>
                <w:bCs/>
                <w:sz w:val="18"/>
                <w:szCs w:val="18"/>
              </w:rPr>
              <w:t xml:space="preserve"> – </w:t>
            </w:r>
            <w:r w:rsidR="00552BB7" w:rsidRPr="002075B3">
              <w:rPr>
                <w:bCs/>
                <w:sz w:val="18"/>
                <w:szCs w:val="18"/>
              </w:rPr>
              <w:t>10</w:t>
            </w:r>
            <w:r w:rsidR="00DD7A13" w:rsidRPr="002075B3">
              <w:rPr>
                <w:bCs/>
                <w:sz w:val="18"/>
                <w:szCs w:val="18"/>
              </w:rPr>
              <w:t>.</w:t>
            </w:r>
            <w:r w:rsidR="003134B0" w:rsidRPr="002075B3">
              <w:rPr>
                <w:bCs/>
                <w:sz w:val="18"/>
                <w:szCs w:val="18"/>
              </w:rPr>
              <w:t xml:space="preserve">00 час. </w:t>
            </w:r>
            <w:r w:rsidR="009C0FA3" w:rsidRPr="002075B3">
              <w:rPr>
                <w:bCs/>
                <w:sz w:val="18"/>
                <w:szCs w:val="18"/>
              </w:rPr>
              <w:t xml:space="preserve">(время МСК) </w:t>
            </w:r>
          </w:p>
        </w:tc>
      </w:tr>
      <w:tr w:rsidR="003134B0"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134B0" w:rsidRPr="002075B3" w:rsidRDefault="003134B0" w:rsidP="00455394">
            <w:pPr>
              <w:spacing w:after="0" w:line="240" w:lineRule="auto"/>
              <w:jc w:val="left"/>
              <w:rPr>
                <w:b/>
                <w:bCs/>
                <w:sz w:val="18"/>
                <w:szCs w:val="18"/>
              </w:rPr>
            </w:pPr>
            <w:r w:rsidRPr="002075B3">
              <w:rPr>
                <w:b/>
                <w:bCs/>
                <w:sz w:val="18"/>
                <w:szCs w:val="18"/>
              </w:rPr>
              <w:t xml:space="preserve">Дата и время окончания приема заявок </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3134B0" w:rsidRPr="002075B3" w:rsidRDefault="00631B6D" w:rsidP="005F295C">
            <w:pPr>
              <w:spacing w:after="0" w:line="20" w:lineRule="atLeast"/>
              <w:jc w:val="both"/>
              <w:rPr>
                <w:bCs/>
                <w:sz w:val="18"/>
                <w:szCs w:val="18"/>
              </w:rPr>
            </w:pPr>
            <w:r>
              <w:rPr>
                <w:bCs/>
                <w:sz w:val="18"/>
                <w:szCs w:val="18"/>
              </w:rPr>
              <w:t>13</w:t>
            </w:r>
            <w:r w:rsidR="004F13DD">
              <w:rPr>
                <w:bCs/>
                <w:sz w:val="18"/>
                <w:szCs w:val="18"/>
              </w:rPr>
              <w:t>.12</w:t>
            </w:r>
            <w:r w:rsidR="00A150AE" w:rsidRPr="002075B3">
              <w:rPr>
                <w:bCs/>
                <w:sz w:val="18"/>
                <w:szCs w:val="18"/>
              </w:rPr>
              <w:t>.2021</w:t>
            </w:r>
            <w:r w:rsidR="00DD7A13" w:rsidRPr="002075B3">
              <w:rPr>
                <w:bCs/>
                <w:sz w:val="18"/>
                <w:szCs w:val="18"/>
              </w:rPr>
              <w:t xml:space="preserve"> –</w:t>
            </w:r>
            <w:r w:rsidR="00A150AE" w:rsidRPr="002075B3">
              <w:rPr>
                <w:bCs/>
                <w:sz w:val="18"/>
                <w:szCs w:val="18"/>
              </w:rPr>
              <w:t xml:space="preserve"> 16</w:t>
            </w:r>
            <w:r w:rsidR="00DD7A13" w:rsidRPr="002075B3">
              <w:rPr>
                <w:bCs/>
                <w:sz w:val="18"/>
                <w:szCs w:val="18"/>
              </w:rPr>
              <w:t>.</w:t>
            </w:r>
            <w:r w:rsidR="003134B0" w:rsidRPr="002075B3">
              <w:rPr>
                <w:sz w:val="18"/>
                <w:szCs w:val="18"/>
              </w:rPr>
              <w:t xml:space="preserve">00 час. </w:t>
            </w:r>
            <w:r w:rsidR="00A150AE" w:rsidRPr="002075B3">
              <w:rPr>
                <w:bCs/>
                <w:sz w:val="18"/>
                <w:szCs w:val="18"/>
              </w:rPr>
              <w:t>(время МСК)</w:t>
            </w:r>
          </w:p>
        </w:tc>
      </w:tr>
      <w:tr w:rsidR="003134B0"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134B0" w:rsidRPr="002075B3" w:rsidRDefault="003134B0" w:rsidP="00455394">
            <w:pPr>
              <w:spacing w:after="0" w:line="240" w:lineRule="auto"/>
              <w:jc w:val="left"/>
              <w:rPr>
                <w:b/>
                <w:bCs/>
                <w:sz w:val="18"/>
                <w:szCs w:val="18"/>
              </w:rPr>
            </w:pPr>
            <w:r w:rsidRPr="002075B3">
              <w:rPr>
                <w:b/>
                <w:bCs/>
                <w:sz w:val="18"/>
                <w:szCs w:val="18"/>
                <w:lang w:eastAsia="ru-RU"/>
              </w:rPr>
              <w:t>Дата и время подведения итогов приема заявок</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3134B0" w:rsidRPr="002075B3" w:rsidRDefault="00631B6D" w:rsidP="006B0C34">
            <w:pPr>
              <w:autoSpaceDE w:val="0"/>
              <w:autoSpaceDN w:val="0"/>
              <w:adjustRightInd w:val="0"/>
              <w:spacing w:after="0" w:line="20" w:lineRule="atLeast"/>
              <w:jc w:val="both"/>
              <w:rPr>
                <w:sz w:val="18"/>
                <w:szCs w:val="18"/>
              </w:rPr>
            </w:pPr>
            <w:r>
              <w:rPr>
                <w:bCs/>
                <w:sz w:val="18"/>
                <w:szCs w:val="18"/>
                <w:lang w:eastAsia="ru-RU"/>
              </w:rPr>
              <w:t>17</w:t>
            </w:r>
            <w:r w:rsidR="004F13DD">
              <w:rPr>
                <w:bCs/>
                <w:sz w:val="18"/>
                <w:szCs w:val="18"/>
                <w:lang w:eastAsia="ru-RU"/>
              </w:rPr>
              <w:t>.12.2021</w:t>
            </w:r>
            <w:r w:rsidR="00DD7A13" w:rsidRPr="002075B3">
              <w:rPr>
                <w:bCs/>
                <w:sz w:val="18"/>
                <w:szCs w:val="18"/>
              </w:rPr>
              <w:t xml:space="preserve"> </w:t>
            </w:r>
            <w:r w:rsidR="00B6209D" w:rsidRPr="002075B3">
              <w:rPr>
                <w:sz w:val="18"/>
                <w:szCs w:val="18"/>
              </w:rPr>
              <w:t>–</w:t>
            </w:r>
            <w:r w:rsidR="00DD7A13" w:rsidRPr="002075B3">
              <w:rPr>
                <w:sz w:val="18"/>
                <w:szCs w:val="18"/>
              </w:rPr>
              <w:t xml:space="preserve"> </w:t>
            </w:r>
            <w:r w:rsidR="00C0514B" w:rsidRPr="002075B3">
              <w:rPr>
                <w:sz w:val="18"/>
                <w:szCs w:val="18"/>
              </w:rPr>
              <w:t>12</w:t>
            </w:r>
            <w:r w:rsidR="00B6209D" w:rsidRPr="002075B3">
              <w:rPr>
                <w:sz w:val="18"/>
                <w:szCs w:val="18"/>
              </w:rPr>
              <w:t>.</w:t>
            </w:r>
            <w:r w:rsidR="003134B0" w:rsidRPr="002075B3">
              <w:rPr>
                <w:sz w:val="18"/>
                <w:szCs w:val="18"/>
              </w:rPr>
              <w:t xml:space="preserve">00 час. </w:t>
            </w:r>
            <w:r w:rsidR="009233D8" w:rsidRPr="002075B3">
              <w:rPr>
                <w:bCs/>
                <w:sz w:val="18"/>
                <w:szCs w:val="18"/>
              </w:rPr>
              <w:t>(время МСК)</w:t>
            </w:r>
          </w:p>
          <w:p w:rsidR="00046ADE" w:rsidRPr="002075B3" w:rsidRDefault="00046ADE" w:rsidP="006B0C34">
            <w:pPr>
              <w:autoSpaceDE w:val="0"/>
              <w:autoSpaceDN w:val="0"/>
              <w:adjustRightInd w:val="0"/>
              <w:spacing w:after="0" w:line="20" w:lineRule="atLeast"/>
              <w:jc w:val="both"/>
              <w:rPr>
                <w:sz w:val="18"/>
                <w:szCs w:val="18"/>
              </w:rPr>
            </w:pPr>
            <w:r w:rsidRPr="002075B3">
              <w:rPr>
                <w:sz w:val="18"/>
                <w:szCs w:val="18"/>
              </w:rPr>
              <w:t>В случае если в течение 10 рабочих дней не поступило ни одной заявки</w:t>
            </w:r>
            <w:r w:rsidR="00FF71F5" w:rsidRPr="002075B3">
              <w:rPr>
                <w:sz w:val="18"/>
                <w:szCs w:val="18"/>
              </w:rPr>
              <w:t>,</w:t>
            </w:r>
            <w:r w:rsidRPr="002075B3">
              <w:rPr>
                <w:sz w:val="18"/>
                <w:szCs w:val="18"/>
              </w:rPr>
              <w:t xml:space="preserve"> информационное сообщение о проведении аукциона размещается повторно.</w:t>
            </w:r>
          </w:p>
          <w:p w:rsidR="00046ADE" w:rsidRPr="002075B3" w:rsidRDefault="00046ADE" w:rsidP="006B0C34">
            <w:pPr>
              <w:autoSpaceDE w:val="0"/>
              <w:autoSpaceDN w:val="0"/>
              <w:adjustRightInd w:val="0"/>
              <w:spacing w:after="0" w:line="20" w:lineRule="atLeast"/>
              <w:jc w:val="both"/>
              <w:rPr>
                <w:bCs/>
                <w:sz w:val="18"/>
                <w:szCs w:val="18"/>
              </w:rPr>
            </w:pPr>
          </w:p>
        </w:tc>
      </w:tr>
      <w:tr w:rsidR="00046ADE"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046ADE" w:rsidRPr="002075B3" w:rsidRDefault="00B6209D" w:rsidP="00EE6C9B">
            <w:pPr>
              <w:spacing w:after="0" w:line="20" w:lineRule="atLeast"/>
              <w:jc w:val="left"/>
              <w:rPr>
                <w:b/>
                <w:bCs/>
                <w:sz w:val="18"/>
                <w:szCs w:val="18"/>
                <w:lang w:eastAsia="ru-RU"/>
              </w:rPr>
            </w:pPr>
            <w:r w:rsidRPr="002075B3">
              <w:rPr>
                <w:b/>
                <w:bCs/>
                <w:sz w:val="18"/>
                <w:szCs w:val="18"/>
                <w:lang w:eastAsia="ru-RU"/>
              </w:rPr>
              <w:t xml:space="preserve">Дата и время проведения </w:t>
            </w:r>
            <w:r w:rsidR="00046ADE" w:rsidRPr="002075B3">
              <w:rPr>
                <w:b/>
                <w:bCs/>
                <w:sz w:val="18"/>
                <w:szCs w:val="18"/>
                <w:lang w:eastAsia="ru-RU"/>
              </w:rPr>
              <w:t>аукциона</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046ADE" w:rsidRPr="002075B3" w:rsidRDefault="00631B6D" w:rsidP="006B0C34">
            <w:pPr>
              <w:autoSpaceDE w:val="0"/>
              <w:autoSpaceDN w:val="0"/>
              <w:adjustRightInd w:val="0"/>
              <w:spacing w:after="0" w:line="20" w:lineRule="atLeast"/>
              <w:jc w:val="both"/>
              <w:rPr>
                <w:bCs/>
                <w:sz w:val="18"/>
                <w:szCs w:val="18"/>
                <w:lang w:eastAsia="ru-RU"/>
              </w:rPr>
            </w:pPr>
            <w:r>
              <w:rPr>
                <w:bCs/>
                <w:sz w:val="18"/>
                <w:szCs w:val="18"/>
                <w:lang w:eastAsia="ru-RU"/>
              </w:rPr>
              <w:t>20</w:t>
            </w:r>
            <w:r w:rsidR="004F13DD">
              <w:rPr>
                <w:bCs/>
                <w:sz w:val="18"/>
                <w:szCs w:val="18"/>
                <w:lang w:eastAsia="ru-RU"/>
              </w:rPr>
              <w:t>.12</w:t>
            </w:r>
            <w:r w:rsidR="009233D8" w:rsidRPr="002075B3">
              <w:rPr>
                <w:bCs/>
                <w:sz w:val="18"/>
                <w:szCs w:val="18"/>
                <w:lang w:eastAsia="ru-RU"/>
              </w:rPr>
              <w:t>.2021</w:t>
            </w:r>
            <w:r w:rsidR="00B6209D" w:rsidRPr="002075B3">
              <w:rPr>
                <w:bCs/>
                <w:sz w:val="18"/>
                <w:szCs w:val="18"/>
                <w:lang w:eastAsia="ru-RU"/>
              </w:rPr>
              <w:t xml:space="preserve"> – 10.00час. (время МСК)</w:t>
            </w:r>
          </w:p>
        </w:tc>
      </w:tr>
      <w:tr w:rsidR="005B2E96"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5B2E96" w:rsidRPr="002075B3" w:rsidRDefault="00001BB5" w:rsidP="00EE6C9B">
            <w:pPr>
              <w:spacing w:after="0" w:line="20" w:lineRule="atLeast"/>
              <w:jc w:val="left"/>
              <w:rPr>
                <w:b/>
                <w:bCs/>
                <w:sz w:val="18"/>
                <w:szCs w:val="18"/>
                <w:lang w:eastAsia="ru-RU"/>
              </w:rPr>
            </w:pPr>
            <w:r w:rsidRPr="002075B3">
              <w:rPr>
                <w:b/>
                <w:bCs/>
                <w:sz w:val="18"/>
                <w:szCs w:val="18"/>
                <w:lang w:eastAsia="ru-RU"/>
              </w:rPr>
              <w:t>Дата подведения итогов аукциона</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5B2E96" w:rsidRPr="002075B3" w:rsidRDefault="00631B6D" w:rsidP="004F13DD">
            <w:pPr>
              <w:autoSpaceDE w:val="0"/>
              <w:autoSpaceDN w:val="0"/>
              <w:adjustRightInd w:val="0"/>
              <w:spacing w:after="0" w:line="20" w:lineRule="atLeast"/>
              <w:jc w:val="both"/>
              <w:rPr>
                <w:bCs/>
                <w:sz w:val="18"/>
                <w:szCs w:val="18"/>
                <w:lang w:eastAsia="ru-RU"/>
              </w:rPr>
            </w:pPr>
            <w:r>
              <w:rPr>
                <w:bCs/>
                <w:sz w:val="18"/>
                <w:szCs w:val="18"/>
                <w:lang w:eastAsia="ru-RU"/>
              </w:rPr>
              <w:t>21</w:t>
            </w:r>
            <w:r w:rsidR="004F13DD">
              <w:rPr>
                <w:bCs/>
                <w:sz w:val="18"/>
                <w:szCs w:val="18"/>
                <w:lang w:eastAsia="ru-RU"/>
              </w:rPr>
              <w:t>.12</w:t>
            </w:r>
            <w:r w:rsidR="000A22CB" w:rsidRPr="002075B3">
              <w:rPr>
                <w:bCs/>
                <w:sz w:val="18"/>
                <w:szCs w:val="18"/>
                <w:lang w:eastAsia="ru-RU"/>
              </w:rPr>
              <w:t>.2021</w:t>
            </w:r>
          </w:p>
        </w:tc>
      </w:tr>
      <w:tr w:rsidR="003134B0"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134B0" w:rsidRPr="002075B3" w:rsidRDefault="001B2986" w:rsidP="00EE6C9B">
            <w:pPr>
              <w:spacing w:after="0" w:line="20" w:lineRule="atLeast"/>
              <w:jc w:val="left"/>
              <w:rPr>
                <w:b/>
                <w:bCs/>
                <w:sz w:val="18"/>
                <w:szCs w:val="18"/>
                <w:lang w:eastAsia="ru-RU"/>
              </w:rPr>
            </w:pPr>
            <w:r w:rsidRPr="002075B3">
              <w:rPr>
                <w:b/>
                <w:bCs/>
                <w:sz w:val="18"/>
                <w:szCs w:val="18"/>
              </w:rPr>
              <w:t xml:space="preserve">Форма, порядок подачи заявки. Требования к заявке и прилагаемым к ней документам </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6D3E48" w:rsidRPr="002075B3" w:rsidRDefault="006D3E48" w:rsidP="006D3E48">
            <w:pPr>
              <w:spacing w:after="0" w:line="240" w:lineRule="auto"/>
              <w:jc w:val="both"/>
              <w:rPr>
                <w:bCs/>
                <w:sz w:val="18"/>
                <w:szCs w:val="18"/>
              </w:rPr>
            </w:pPr>
            <w:r w:rsidRPr="002075B3">
              <w:rPr>
                <w:bCs/>
                <w:sz w:val="18"/>
                <w:szCs w:val="18"/>
              </w:rPr>
              <w:t>Для участия в аукционе претендент:</w:t>
            </w:r>
          </w:p>
          <w:p w:rsidR="006D3E48" w:rsidRPr="002075B3" w:rsidRDefault="006D3E48" w:rsidP="006D3E48">
            <w:pPr>
              <w:spacing w:after="0" w:line="240" w:lineRule="auto"/>
              <w:jc w:val="both"/>
              <w:rPr>
                <w:bCs/>
                <w:sz w:val="18"/>
                <w:szCs w:val="18"/>
              </w:rPr>
            </w:pPr>
            <w:r w:rsidRPr="002075B3">
              <w:rPr>
                <w:bCs/>
                <w:sz w:val="18"/>
                <w:szCs w:val="18"/>
              </w:rPr>
              <w:t>- должен пройти регистрацию на электронной площадке;</w:t>
            </w:r>
          </w:p>
          <w:p w:rsidR="00E1557F" w:rsidRPr="002075B3" w:rsidRDefault="006D3E48" w:rsidP="006D3E48">
            <w:pPr>
              <w:spacing w:after="0" w:line="240" w:lineRule="auto"/>
              <w:jc w:val="both"/>
              <w:rPr>
                <w:bCs/>
                <w:sz w:val="18"/>
                <w:szCs w:val="18"/>
              </w:rPr>
            </w:pPr>
            <w:r w:rsidRPr="002075B3">
              <w:rPr>
                <w:bCs/>
                <w:sz w:val="18"/>
                <w:szCs w:val="18"/>
              </w:rPr>
              <w:t>- после регистрации на электронной площадке направляет оператору электронной площадки заявку и прилагаемые к ней электронные документы в соответствии с требованиями</w:t>
            </w:r>
            <w:r w:rsidR="00E1557F" w:rsidRPr="002075B3">
              <w:rPr>
                <w:bCs/>
                <w:sz w:val="18"/>
                <w:szCs w:val="18"/>
              </w:rPr>
              <w:t xml:space="preserve"> извещения.</w:t>
            </w:r>
          </w:p>
          <w:p w:rsidR="0089025F" w:rsidRPr="002075B3" w:rsidRDefault="0089025F" w:rsidP="006D3E48">
            <w:pPr>
              <w:spacing w:after="0" w:line="240" w:lineRule="auto"/>
              <w:jc w:val="both"/>
              <w:rPr>
                <w:bCs/>
                <w:sz w:val="18"/>
                <w:szCs w:val="18"/>
              </w:rPr>
            </w:pPr>
            <w:r w:rsidRPr="002075B3">
              <w:rPr>
                <w:bCs/>
                <w:sz w:val="18"/>
                <w:szCs w:val="18"/>
              </w:rPr>
              <w:lastRenderedPageBreak/>
              <w:t>Заявка подается путем заполнения ее электронной формы, размещенной в открытой части электронной площадки (приложение № 1 к настоящему Информационному сообщению), с приложением электронных документов по адресу электро</w:t>
            </w:r>
            <w:r w:rsidR="00DC7210" w:rsidRPr="002075B3">
              <w:rPr>
                <w:bCs/>
                <w:sz w:val="18"/>
                <w:szCs w:val="18"/>
              </w:rPr>
              <w:t>нной площадки в сети «Интернет»</w:t>
            </w:r>
            <w:r w:rsidRPr="002075B3">
              <w:rPr>
                <w:bCs/>
                <w:sz w:val="18"/>
                <w:szCs w:val="18"/>
              </w:rPr>
              <w:t xml:space="preserve"> ООО «РТС-тендер» </w:t>
            </w:r>
            <w:hyperlink r:id="rId10" w:history="1">
              <w:r w:rsidR="00B52022" w:rsidRPr="002075B3">
                <w:rPr>
                  <w:rStyle w:val="ab"/>
                  <w:bCs/>
                  <w:sz w:val="18"/>
                  <w:szCs w:val="18"/>
                </w:rPr>
                <w:t>www.rts-tender.ru</w:t>
              </w:r>
            </w:hyperlink>
            <w:r w:rsidR="00B52022" w:rsidRPr="002075B3">
              <w:rPr>
                <w:bCs/>
                <w:sz w:val="18"/>
                <w:szCs w:val="18"/>
              </w:rPr>
              <w:t xml:space="preserve"> </w:t>
            </w:r>
          </w:p>
          <w:p w:rsidR="002A0365" w:rsidRPr="002075B3" w:rsidRDefault="002A0365" w:rsidP="006D3E48">
            <w:pPr>
              <w:spacing w:after="0" w:line="240" w:lineRule="auto"/>
              <w:jc w:val="both"/>
              <w:rPr>
                <w:bCs/>
                <w:sz w:val="18"/>
                <w:szCs w:val="18"/>
              </w:rPr>
            </w:pPr>
          </w:p>
          <w:p w:rsidR="0089025F" w:rsidRPr="002075B3" w:rsidRDefault="0089025F" w:rsidP="006B0C34">
            <w:pPr>
              <w:spacing w:after="0" w:line="20" w:lineRule="atLeast"/>
              <w:jc w:val="both"/>
              <w:rPr>
                <w:bCs/>
                <w:sz w:val="18"/>
                <w:szCs w:val="18"/>
              </w:rPr>
            </w:pPr>
            <w:r w:rsidRPr="002075B3">
              <w:rPr>
                <w:bCs/>
                <w:sz w:val="18"/>
                <w:szCs w:val="18"/>
              </w:rPr>
              <w:t>Заявка на участие в аукционе должна содержать следующие сведения о претенденте:</w:t>
            </w:r>
          </w:p>
          <w:p w:rsidR="00245386" w:rsidRPr="002075B3" w:rsidRDefault="00245386" w:rsidP="00245386">
            <w:pPr>
              <w:spacing w:after="0" w:line="20" w:lineRule="atLeast"/>
              <w:jc w:val="both"/>
              <w:rPr>
                <w:bCs/>
                <w:sz w:val="18"/>
                <w:szCs w:val="18"/>
              </w:rPr>
            </w:pPr>
            <w:r w:rsidRPr="002075B3">
              <w:rPr>
                <w:bCs/>
                <w:sz w:val="18"/>
                <w:szCs w:val="18"/>
              </w:rPr>
              <w:t>а) фирменное наименование (наименование), организационно-правовая форма, местонахождение, идентификационный номер налогоплательщика, государственный регистрационный номер записи о создании юридического лица (для юридического лица), фамилия, имя, отчество (при наличии), место жительства, идентификационный номер налогоплательщика (при наличии) (для физического лица);</w:t>
            </w:r>
          </w:p>
          <w:p w:rsidR="00245386" w:rsidRPr="002075B3" w:rsidRDefault="00245386" w:rsidP="00245386">
            <w:pPr>
              <w:spacing w:after="0" w:line="20" w:lineRule="atLeast"/>
              <w:jc w:val="both"/>
              <w:rPr>
                <w:bCs/>
                <w:sz w:val="18"/>
                <w:szCs w:val="18"/>
              </w:rPr>
            </w:pPr>
            <w:r w:rsidRPr="002075B3">
              <w:rPr>
                <w:bCs/>
                <w:sz w:val="18"/>
                <w:szCs w:val="18"/>
              </w:rPr>
              <w:t>б) адрес электронной почты для направлени</w:t>
            </w:r>
            <w:r w:rsidR="002A0365" w:rsidRPr="002075B3">
              <w:rPr>
                <w:bCs/>
                <w:sz w:val="18"/>
                <w:szCs w:val="18"/>
              </w:rPr>
              <w:t xml:space="preserve">я уведомлений и иных сведений, </w:t>
            </w:r>
            <w:r w:rsidRPr="002075B3">
              <w:rPr>
                <w:bCs/>
                <w:sz w:val="18"/>
                <w:szCs w:val="18"/>
              </w:rPr>
              <w:t>номер контактного телефона;</w:t>
            </w:r>
          </w:p>
          <w:p w:rsidR="00245386" w:rsidRPr="002075B3" w:rsidRDefault="00245386" w:rsidP="00245386">
            <w:pPr>
              <w:spacing w:after="0" w:line="20" w:lineRule="atLeast"/>
              <w:jc w:val="both"/>
              <w:rPr>
                <w:bCs/>
                <w:sz w:val="18"/>
                <w:szCs w:val="18"/>
              </w:rPr>
            </w:pPr>
            <w:r w:rsidRPr="002075B3">
              <w:rPr>
                <w:bCs/>
                <w:sz w:val="18"/>
                <w:szCs w:val="18"/>
              </w:rPr>
              <w:t>в) обязательство претендента соблюдать требования, указанные в информационном сообщении о проведении аукциона, а также согласие субъекта персональных данных на обработку его персональны</w:t>
            </w:r>
            <w:r w:rsidR="002A0365" w:rsidRPr="002075B3">
              <w:rPr>
                <w:bCs/>
                <w:sz w:val="18"/>
                <w:szCs w:val="18"/>
              </w:rPr>
              <w:t xml:space="preserve">х данных (для физического лица). </w:t>
            </w:r>
          </w:p>
          <w:p w:rsidR="0089025F" w:rsidRPr="002075B3" w:rsidRDefault="0089025F" w:rsidP="00245386">
            <w:pPr>
              <w:spacing w:after="0" w:line="20" w:lineRule="atLeast"/>
              <w:jc w:val="both"/>
              <w:rPr>
                <w:bCs/>
                <w:sz w:val="18"/>
                <w:szCs w:val="18"/>
              </w:rPr>
            </w:pPr>
            <w:r w:rsidRPr="002075B3">
              <w:rPr>
                <w:bCs/>
                <w:sz w:val="18"/>
                <w:szCs w:val="18"/>
              </w:rPr>
              <w:t>К заявке прилагаются следующие документы:</w:t>
            </w:r>
          </w:p>
          <w:p w:rsidR="00E1557F" w:rsidRPr="002075B3" w:rsidRDefault="00E1557F" w:rsidP="00E1557F">
            <w:pPr>
              <w:spacing w:after="0" w:line="20" w:lineRule="atLeast"/>
              <w:jc w:val="both"/>
              <w:rPr>
                <w:bCs/>
                <w:sz w:val="18"/>
                <w:szCs w:val="18"/>
              </w:rPr>
            </w:pPr>
            <w:r w:rsidRPr="002075B3">
              <w:rPr>
                <w:bCs/>
                <w:sz w:val="18"/>
                <w:szCs w:val="18"/>
              </w:rPr>
              <w:t>- копии документов, подтверждающих полномочия руководителя юридического лица (для юридического лица) или уполномоченного на подачу заявки на участие в аукционе лица (для юридического лица и индивидуального предпринимателя);</w:t>
            </w:r>
          </w:p>
          <w:p w:rsidR="00E1557F" w:rsidRPr="002075B3" w:rsidRDefault="00E1557F" w:rsidP="00E1557F">
            <w:pPr>
              <w:spacing w:after="0" w:line="20" w:lineRule="atLeast"/>
              <w:jc w:val="both"/>
              <w:rPr>
                <w:bCs/>
                <w:sz w:val="18"/>
                <w:szCs w:val="18"/>
              </w:rPr>
            </w:pPr>
            <w:r w:rsidRPr="002075B3">
              <w:rPr>
                <w:bCs/>
                <w:sz w:val="18"/>
                <w:szCs w:val="18"/>
              </w:rPr>
              <w:t>- копии документов, удостоверяющих личность физического лица, нотариально заверенная копия доверенности, подтверждающая полномочия представителя физического лица, фамилия, имя, отчество (при наличии), место жительства, идентификационный номер налогоплательщика (при наличии) представителя (в случае подачи заявки представителем).</w:t>
            </w:r>
          </w:p>
          <w:p w:rsidR="00245386" w:rsidRPr="002075B3" w:rsidRDefault="00245386" w:rsidP="006B0C34">
            <w:pPr>
              <w:spacing w:after="0" w:line="20" w:lineRule="atLeast"/>
              <w:jc w:val="both"/>
              <w:rPr>
                <w:bCs/>
                <w:sz w:val="18"/>
                <w:szCs w:val="18"/>
              </w:rPr>
            </w:pPr>
            <w:r w:rsidRPr="002075B3">
              <w:rPr>
                <w:bCs/>
                <w:sz w:val="18"/>
                <w:szCs w:val="18"/>
              </w:rPr>
              <w:t>Указанные сведения направляются оператору электронной площадки в виде электронных документов, заверенных электронной подписью претендента либо лица, имеющего право действовать от имени претендента.</w:t>
            </w:r>
          </w:p>
          <w:p w:rsidR="0089025F" w:rsidRPr="002075B3" w:rsidRDefault="0089025F" w:rsidP="006B0C34">
            <w:pPr>
              <w:spacing w:after="0" w:line="20" w:lineRule="atLeast"/>
              <w:jc w:val="both"/>
              <w:rPr>
                <w:bCs/>
                <w:sz w:val="18"/>
                <w:szCs w:val="18"/>
              </w:rPr>
            </w:pPr>
            <w:r w:rsidRPr="002075B3">
              <w:rPr>
                <w:bCs/>
                <w:sz w:val="18"/>
                <w:szCs w:val="18"/>
              </w:rPr>
              <w:t>Один претендент вправе подать в отношении каждого предмета продажи (лота) только одну заявку.</w:t>
            </w:r>
          </w:p>
          <w:p w:rsidR="003134B0" w:rsidRPr="002075B3" w:rsidRDefault="0089025F" w:rsidP="006B0C34">
            <w:pPr>
              <w:spacing w:after="0" w:line="20" w:lineRule="atLeast"/>
              <w:jc w:val="both"/>
              <w:rPr>
                <w:bCs/>
                <w:sz w:val="18"/>
                <w:szCs w:val="18"/>
                <w:highlight w:val="yellow"/>
              </w:rPr>
            </w:pPr>
            <w:r w:rsidRPr="002075B3">
              <w:rPr>
                <w:bCs/>
                <w:sz w:val="18"/>
                <w:szCs w:val="18"/>
              </w:rPr>
              <w:t>Претендент вправе не позднее дня окончания приема заявок отозвать заявку путем направления уведомления об отзыве заявки на торговую электронную площадку.</w:t>
            </w:r>
          </w:p>
        </w:tc>
      </w:tr>
      <w:tr w:rsidR="003633CB"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633CB" w:rsidRPr="002075B3" w:rsidRDefault="00F83163" w:rsidP="00EE6C9B">
            <w:pPr>
              <w:spacing w:after="0" w:line="20" w:lineRule="atLeast"/>
              <w:jc w:val="left"/>
              <w:rPr>
                <w:b/>
                <w:sz w:val="18"/>
                <w:szCs w:val="18"/>
              </w:rPr>
            </w:pPr>
            <w:r w:rsidRPr="002075B3">
              <w:rPr>
                <w:rFonts w:eastAsia="Lucida Sans Unicode"/>
                <w:b/>
                <w:kern w:val="1"/>
                <w:sz w:val="18"/>
                <w:szCs w:val="18"/>
                <w:lang w:eastAsia="ar-SA"/>
              </w:rPr>
              <w:lastRenderedPageBreak/>
              <w:t>Требование о внесении задатка</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143519" w:rsidRPr="002075B3" w:rsidRDefault="009B3D7F" w:rsidP="006B0C34">
            <w:pPr>
              <w:spacing w:after="0" w:line="20" w:lineRule="atLeast"/>
              <w:jc w:val="both"/>
              <w:rPr>
                <w:rFonts w:eastAsia="Arial"/>
                <w:sz w:val="18"/>
                <w:szCs w:val="18"/>
                <w:lang w:eastAsia="ar-SA"/>
              </w:rPr>
            </w:pPr>
            <w:r w:rsidRPr="002075B3">
              <w:rPr>
                <w:sz w:val="18"/>
                <w:szCs w:val="18"/>
              </w:rPr>
              <w:t xml:space="preserve">Размер задатка составляет 10% </w:t>
            </w:r>
            <w:r w:rsidRPr="002075B3">
              <w:rPr>
                <w:rFonts w:eastAsia="Arial"/>
                <w:sz w:val="18"/>
                <w:szCs w:val="18"/>
                <w:lang w:eastAsia="ar-SA"/>
              </w:rPr>
              <w:t>от начальной (минимальной) цены продажи (лота).</w:t>
            </w:r>
          </w:p>
          <w:p w:rsidR="009B3D7F" w:rsidRPr="002075B3" w:rsidRDefault="009B3D7F" w:rsidP="006B0C34">
            <w:pPr>
              <w:spacing w:after="0" w:line="20" w:lineRule="atLeast"/>
              <w:jc w:val="both"/>
              <w:rPr>
                <w:sz w:val="18"/>
                <w:szCs w:val="18"/>
              </w:rPr>
            </w:pPr>
            <w:r w:rsidRPr="002075B3">
              <w:rPr>
                <w:sz w:val="18"/>
                <w:szCs w:val="18"/>
              </w:rPr>
              <w:t>Задаток вносится единым платеж</w:t>
            </w:r>
            <w:r w:rsidR="00557DC8" w:rsidRPr="002075B3">
              <w:rPr>
                <w:sz w:val="18"/>
                <w:szCs w:val="18"/>
              </w:rPr>
              <w:t>ом по каждому из лотов отдельно, строго той суммой, которая указана</w:t>
            </w:r>
            <w:r w:rsidR="004701A0" w:rsidRPr="002075B3">
              <w:rPr>
                <w:sz w:val="18"/>
                <w:szCs w:val="18"/>
              </w:rPr>
              <w:t xml:space="preserve"> в извещении</w:t>
            </w:r>
            <w:r w:rsidR="00F24FE5" w:rsidRPr="002075B3">
              <w:rPr>
                <w:sz w:val="18"/>
                <w:szCs w:val="18"/>
              </w:rPr>
              <w:t>, без</w:t>
            </w:r>
            <w:r w:rsidR="00557DC8" w:rsidRPr="002075B3">
              <w:rPr>
                <w:sz w:val="18"/>
                <w:szCs w:val="18"/>
              </w:rPr>
              <w:t xml:space="preserve"> </w:t>
            </w:r>
            <w:r w:rsidR="00F24FE5" w:rsidRPr="002075B3">
              <w:rPr>
                <w:sz w:val="18"/>
                <w:szCs w:val="18"/>
              </w:rPr>
              <w:t xml:space="preserve">округления. </w:t>
            </w:r>
          </w:p>
          <w:p w:rsidR="00143519" w:rsidRPr="002075B3" w:rsidRDefault="00143519" w:rsidP="00143519">
            <w:pPr>
              <w:spacing w:after="0" w:line="20" w:lineRule="atLeast"/>
              <w:jc w:val="both"/>
              <w:rPr>
                <w:sz w:val="18"/>
                <w:szCs w:val="18"/>
              </w:rPr>
            </w:pPr>
            <w:r w:rsidRPr="002075B3">
              <w:rPr>
                <w:sz w:val="18"/>
                <w:szCs w:val="18"/>
              </w:rPr>
              <w:t xml:space="preserve">Для участия в реализации имущества претендент вносит задаток </w:t>
            </w:r>
            <w:r w:rsidRPr="002075B3">
              <w:rPr>
                <w:sz w:val="18"/>
                <w:szCs w:val="18"/>
                <w:u w:val="single"/>
              </w:rPr>
              <w:t>на специальный счет</w:t>
            </w:r>
            <w:r w:rsidRPr="002075B3">
              <w:rPr>
                <w:sz w:val="18"/>
                <w:szCs w:val="18"/>
              </w:rPr>
              <w:t>, открытый им в одном из банков, перечень которых устанавливается Правительством Российской Федерации (далее - специальный счет), в порядке,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143519" w:rsidRPr="002075B3" w:rsidRDefault="00921B5E" w:rsidP="00921B5E">
            <w:pPr>
              <w:tabs>
                <w:tab w:val="left" w:pos="9072"/>
              </w:tabs>
              <w:spacing w:after="0" w:line="20" w:lineRule="atLeast"/>
              <w:ind w:right="425"/>
              <w:jc w:val="both"/>
              <w:rPr>
                <w:sz w:val="18"/>
                <w:szCs w:val="18"/>
              </w:rPr>
            </w:pPr>
            <w:r w:rsidRPr="002075B3">
              <w:rPr>
                <w:sz w:val="18"/>
                <w:szCs w:val="18"/>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w:t>
            </w:r>
            <w:r w:rsidR="00A02223" w:rsidRPr="002075B3">
              <w:rPr>
                <w:sz w:val="18"/>
                <w:szCs w:val="18"/>
              </w:rPr>
              <w:t xml:space="preserve"> </w:t>
            </w:r>
          </w:p>
          <w:p w:rsidR="00921B5E" w:rsidRPr="002075B3" w:rsidRDefault="00921B5E" w:rsidP="00921B5E">
            <w:pPr>
              <w:tabs>
                <w:tab w:val="left" w:pos="9072"/>
              </w:tabs>
              <w:spacing w:after="0" w:line="20" w:lineRule="atLeast"/>
              <w:ind w:right="425"/>
              <w:jc w:val="both"/>
              <w:rPr>
                <w:sz w:val="18"/>
                <w:szCs w:val="18"/>
              </w:rPr>
            </w:pPr>
            <w:r w:rsidRPr="002075B3">
              <w:rPr>
                <w:sz w:val="18"/>
                <w:szCs w:val="18"/>
              </w:rPr>
              <w:t>Открытие специального счета, взаимодействие операторов электронной площадки и банков, указанных в абзаце первом пункта 12 Постановления Правительства № 944</w:t>
            </w:r>
            <w:r w:rsidR="00195230" w:rsidRPr="002075B3">
              <w:rPr>
                <w:sz w:val="18"/>
                <w:szCs w:val="18"/>
              </w:rPr>
              <w:t xml:space="preserve"> от 19 июня 2021 г. № 944 "О внесении изменений в некоторые акты Правительства Российской Федерации по вопросу совершенствования реализации имущества, обращенного в собственность государства, вещественных доказательств, изъятых вещей, а также товаров, задержанных таможенными органами, и признании утратившими силу отдельных положений некоторых актов Правительства Российской Федерации" (далее – Постановление Правительства РФ №944)</w:t>
            </w:r>
            <w:r w:rsidRPr="002075B3">
              <w:rPr>
                <w:sz w:val="18"/>
                <w:szCs w:val="18"/>
              </w:rPr>
              <w:t xml:space="preserve">, осуществляются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услуг». </w:t>
            </w:r>
          </w:p>
          <w:p w:rsidR="00921B5E" w:rsidRPr="002075B3" w:rsidRDefault="00921B5E" w:rsidP="00921B5E">
            <w:pPr>
              <w:tabs>
                <w:tab w:val="left" w:pos="9072"/>
              </w:tabs>
              <w:spacing w:after="0" w:line="20" w:lineRule="atLeast"/>
              <w:ind w:right="425"/>
              <w:jc w:val="both"/>
              <w:rPr>
                <w:sz w:val="18"/>
                <w:szCs w:val="18"/>
              </w:rPr>
            </w:pPr>
            <w:r w:rsidRPr="002075B3">
              <w:rPr>
                <w:sz w:val="18"/>
                <w:szCs w:val="18"/>
              </w:rPr>
              <w:t xml:space="preserve">Согласно пункту 24 Постановления Правительства </w:t>
            </w:r>
            <w:r w:rsidR="00CF1E36" w:rsidRPr="002075B3">
              <w:rPr>
                <w:sz w:val="18"/>
                <w:szCs w:val="18"/>
              </w:rPr>
              <w:t>РФ</w:t>
            </w:r>
            <w:r w:rsidRPr="002075B3">
              <w:rPr>
                <w:sz w:val="18"/>
                <w:szCs w:val="18"/>
              </w:rPr>
              <w:t xml:space="preserve"> № 944 блокирование денежных средств на специальном счете претендента прекращается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
          <w:p w:rsidR="003633CB" w:rsidRPr="002075B3" w:rsidRDefault="00921B5E" w:rsidP="00A67AFE">
            <w:pPr>
              <w:tabs>
                <w:tab w:val="left" w:pos="9072"/>
              </w:tabs>
              <w:spacing w:after="0" w:line="20" w:lineRule="atLeast"/>
              <w:ind w:right="425"/>
              <w:jc w:val="both"/>
              <w:rPr>
                <w:bCs/>
                <w:i/>
                <w:sz w:val="18"/>
                <w:szCs w:val="18"/>
              </w:rPr>
            </w:pPr>
            <w:r w:rsidRPr="002075B3">
              <w:rPr>
                <w:sz w:val="18"/>
                <w:szCs w:val="18"/>
              </w:rPr>
              <w:t>Согласно пункту 33 Постановления Правительства РФ</w:t>
            </w:r>
            <w:r w:rsidR="0099765F" w:rsidRPr="002075B3">
              <w:rPr>
                <w:sz w:val="18"/>
                <w:szCs w:val="18"/>
              </w:rPr>
              <w:t xml:space="preserve"> </w:t>
            </w:r>
            <w:r w:rsidRPr="002075B3">
              <w:rPr>
                <w:sz w:val="18"/>
                <w:szCs w:val="18"/>
              </w:rPr>
              <w:t>№ 944 задаток, внесенный покупателем на специальный счет для участия в аукционе, подлежит перечислению в установленном порядке банком не позднее 5 рабочих дней с даты заключения договора</w:t>
            </w:r>
            <w:r w:rsidR="00264C20" w:rsidRPr="002075B3">
              <w:rPr>
                <w:sz w:val="18"/>
                <w:szCs w:val="18"/>
              </w:rPr>
              <w:t xml:space="preserve"> купли – продажи </w:t>
            </w:r>
            <w:r w:rsidR="00EA6E24" w:rsidRPr="002075B3">
              <w:rPr>
                <w:sz w:val="18"/>
                <w:szCs w:val="18"/>
              </w:rPr>
              <w:t xml:space="preserve">в </w:t>
            </w:r>
            <w:r w:rsidR="00264C20" w:rsidRPr="002075B3">
              <w:rPr>
                <w:sz w:val="18"/>
                <w:szCs w:val="18"/>
              </w:rPr>
              <w:t>УФК по Челябинской области</w:t>
            </w:r>
            <w:r w:rsidRPr="002075B3">
              <w:rPr>
                <w:sz w:val="18"/>
                <w:szCs w:val="18"/>
              </w:rPr>
              <w:t xml:space="preserve"> для осуществления и отражения операций с денежными средствами, поступающими во временное распоряжение, с отражением на лицев</w:t>
            </w:r>
            <w:r w:rsidR="00EA6E24" w:rsidRPr="002075B3">
              <w:rPr>
                <w:sz w:val="18"/>
                <w:szCs w:val="18"/>
              </w:rPr>
              <w:t>ом</w:t>
            </w:r>
            <w:r w:rsidRPr="002075B3">
              <w:rPr>
                <w:sz w:val="18"/>
                <w:szCs w:val="18"/>
              </w:rPr>
              <w:t xml:space="preserve"> счет</w:t>
            </w:r>
            <w:r w:rsidR="00EA6E24" w:rsidRPr="002075B3">
              <w:rPr>
                <w:sz w:val="18"/>
                <w:szCs w:val="18"/>
              </w:rPr>
              <w:t>е</w:t>
            </w:r>
            <w:r w:rsidRPr="002075B3">
              <w:rPr>
                <w:sz w:val="18"/>
                <w:szCs w:val="18"/>
              </w:rPr>
              <w:t>, открыт</w:t>
            </w:r>
            <w:r w:rsidR="00EA6E24" w:rsidRPr="002075B3">
              <w:rPr>
                <w:sz w:val="18"/>
                <w:szCs w:val="18"/>
              </w:rPr>
              <w:t>ом МТУ Р</w:t>
            </w:r>
            <w:r w:rsidR="00916C14" w:rsidRPr="002075B3">
              <w:rPr>
                <w:sz w:val="18"/>
                <w:szCs w:val="18"/>
              </w:rPr>
              <w:t>осимущества в</w:t>
            </w:r>
            <w:r w:rsidR="00EA6E24" w:rsidRPr="002075B3">
              <w:rPr>
                <w:sz w:val="18"/>
                <w:szCs w:val="18"/>
              </w:rPr>
              <w:t xml:space="preserve"> Челябинской и Курганской областях </w:t>
            </w:r>
            <w:r w:rsidRPr="002075B3">
              <w:rPr>
                <w:sz w:val="18"/>
                <w:szCs w:val="18"/>
              </w:rPr>
              <w:t>в счет оплаты имущества и вещественных доказательств, указанных в пункте 9 Постановления Правительства РФ № 944.</w:t>
            </w:r>
          </w:p>
        </w:tc>
      </w:tr>
      <w:tr w:rsidR="003633CB"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633CB" w:rsidRPr="002075B3" w:rsidRDefault="003E0CBE" w:rsidP="00EE6C9B">
            <w:pPr>
              <w:spacing w:after="0" w:line="20" w:lineRule="atLeast"/>
              <w:contextualSpacing/>
              <w:jc w:val="left"/>
              <w:rPr>
                <w:b/>
                <w:sz w:val="18"/>
                <w:szCs w:val="18"/>
              </w:rPr>
            </w:pPr>
            <w:r w:rsidRPr="002075B3">
              <w:rPr>
                <w:b/>
                <w:sz w:val="18"/>
                <w:szCs w:val="18"/>
              </w:rPr>
              <w:t>Основания отказа в допуске Претенденту к участию в аукционе</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64112B" w:rsidRPr="002075B3" w:rsidRDefault="0064112B" w:rsidP="006B0C34">
            <w:pPr>
              <w:suppressAutoHyphens/>
              <w:autoSpaceDE w:val="0"/>
              <w:spacing w:after="0" w:line="20" w:lineRule="atLeast"/>
              <w:jc w:val="both"/>
              <w:rPr>
                <w:sz w:val="18"/>
                <w:szCs w:val="18"/>
              </w:rPr>
            </w:pPr>
            <w:r w:rsidRPr="002075B3">
              <w:rPr>
                <w:sz w:val="18"/>
                <w:szCs w:val="18"/>
              </w:rPr>
              <w:t>В день рассмотрения поданных заявок, указанный в информационном сообщении о проведении аукциона, продавец рассматривает заявки и документы претендентов. По результатам рассмотрения документов продавец принимает решение о признании претендентов участниками аукциона или об отказе в допуске претендентов к участию в аукционе.</w:t>
            </w:r>
          </w:p>
          <w:p w:rsidR="003E0CBE" w:rsidRPr="002075B3" w:rsidRDefault="003E0CBE" w:rsidP="006B0C34">
            <w:pPr>
              <w:suppressAutoHyphens/>
              <w:autoSpaceDE w:val="0"/>
              <w:spacing w:after="0" w:line="20" w:lineRule="atLeast"/>
              <w:jc w:val="both"/>
              <w:rPr>
                <w:sz w:val="18"/>
                <w:szCs w:val="18"/>
              </w:rPr>
            </w:pPr>
            <w:r w:rsidRPr="002075B3">
              <w:rPr>
                <w:sz w:val="18"/>
                <w:szCs w:val="18"/>
              </w:rPr>
              <w:t>Претендент не допускается к участию в аукционе по следующим основаниям:</w:t>
            </w:r>
          </w:p>
          <w:p w:rsidR="003E0CBE" w:rsidRPr="002075B3" w:rsidRDefault="003E0CBE" w:rsidP="006B0C34">
            <w:pPr>
              <w:suppressAutoHyphens/>
              <w:autoSpaceDE w:val="0"/>
              <w:spacing w:after="0" w:line="20" w:lineRule="atLeast"/>
              <w:jc w:val="both"/>
              <w:rPr>
                <w:sz w:val="18"/>
                <w:szCs w:val="18"/>
              </w:rPr>
            </w:pPr>
            <w:r w:rsidRPr="002075B3">
              <w:rPr>
                <w:sz w:val="18"/>
                <w:szCs w:val="18"/>
              </w:rPr>
              <w:t xml:space="preserve">- документы, представленные в соответствии с настоящим Информационным сообщением, </w:t>
            </w:r>
            <w:r w:rsidRPr="002075B3">
              <w:rPr>
                <w:sz w:val="18"/>
                <w:szCs w:val="18"/>
              </w:rPr>
              <w:lastRenderedPageBreak/>
              <w:t>не соответствуют требованиям, установленным законодательством Российской Федерации;</w:t>
            </w:r>
          </w:p>
          <w:p w:rsidR="003E0CBE" w:rsidRPr="002075B3" w:rsidRDefault="003E0CBE" w:rsidP="006B0C34">
            <w:pPr>
              <w:suppressAutoHyphens/>
              <w:autoSpaceDE w:val="0"/>
              <w:spacing w:after="0" w:line="20" w:lineRule="atLeast"/>
              <w:jc w:val="both"/>
              <w:rPr>
                <w:sz w:val="18"/>
                <w:szCs w:val="18"/>
              </w:rPr>
            </w:pPr>
            <w:r w:rsidRPr="002075B3">
              <w:rPr>
                <w:sz w:val="18"/>
                <w:szCs w:val="18"/>
              </w:rPr>
              <w:t>- заявка подана лицом, не уполномоченным претендентом на осуществление таких действий;</w:t>
            </w:r>
          </w:p>
          <w:p w:rsidR="00AC5A46" w:rsidRPr="002075B3" w:rsidRDefault="00AC5A46" w:rsidP="006B0C34">
            <w:pPr>
              <w:suppressAutoHyphens/>
              <w:autoSpaceDE w:val="0"/>
              <w:spacing w:after="0" w:line="20" w:lineRule="atLeast"/>
              <w:jc w:val="both"/>
              <w:rPr>
                <w:sz w:val="18"/>
                <w:szCs w:val="18"/>
              </w:rPr>
            </w:pPr>
            <w:r w:rsidRPr="002075B3">
              <w:rPr>
                <w:sz w:val="18"/>
                <w:szCs w:val="18"/>
              </w:rPr>
              <w:t>- на специальном счете претендента отсутствуют незаблокированные денежные средства в размере задатка либо блокирование денежных средств на специальном счете не может быть осуществлено в связи с приостановлением операций по такому счету в соответствии с законодательством Российской Федерации.</w:t>
            </w:r>
          </w:p>
          <w:p w:rsidR="003633CB" w:rsidRPr="002075B3" w:rsidRDefault="00AC5A46" w:rsidP="006B0C34">
            <w:pPr>
              <w:spacing w:after="0" w:line="20" w:lineRule="atLeast"/>
              <w:contextualSpacing/>
              <w:jc w:val="both"/>
              <w:rPr>
                <w:sz w:val="18"/>
                <w:szCs w:val="18"/>
                <w:highlight w:val="yellow"/>
              </w:rPr>
            </w:pPr>
            <w:r w:rsidRPr="002075B3">
              <w:rPr>
                <w:sz w:val="18"/>
                <w:szCs w:val="18"/>
              </w:rPr>
              <w:t>Претенденты, признанные участниками аукциона, и претенденты,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претендента.</w:t>
            </w:r>
          </w:p>
        </w:tc>
      </w:tr>
      <w:tr w:rsidR="003633CB"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633CB" w:rsidRPr="002075B3" w:rsidRDefault="000D7ECA" w:rsidP="00EE6C9B">
            <w:pPr>
              <w:spacing w:after="0" w:line="20" w:lineRule="atLeast"/>
              <w:contextualSpacing/>
              <w:jc w:val="left"/>
              <w:rPr>
                <w:b/>
                <w:sz w:val="18"/>
                <w:szCs w:val="18"/>
              </w:rPr>
            </w:pPr>
            <w:r w:rsidRPr="002075B3">
              <w:rPr>
                <w:rFonts w:eastAsia="Lucida Sans Unicode"/>
                <w:b/>
                <w:kern w:val="1"/>
                <w:sz w:val="18"/>
                <w:szCs w:val="18"/>
                <w:lang w:eastAsia="ar-SA"/>
              </w:rPr>
              <w:lastRenderedPageBreak/>
              <w:t>Порядок проведения аукциона</w:t>
            </w:r>
            <w:r w:rsidRPr="002075B3">
              <w:rPr>
                <w:b/>
                <w:sz w:val="18"/>
                <w:szCs w:val="18"/>
              </w:rPr>
              <w:t xml:space="preserve"> </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922B08" w:rsidRPr="002075B3" w:rsidRDefault="00922B08" w:rsidP="006B0C34">
            <w:pPr>
              <w:spacing w:after="0" w:line="20" w:lineRule="atLeast"/>
              <w:contextualSpacing/>
              <w:jc w:val="both"/>
              <w:rPr>
                <w:sz w:val="18"/>
                <w:szCs w:val="18"/>
              </w:rPr>
            </w:pPr>
            <w:bookmarkStart w:id="1" w:name="Par0"/>
            <w:bookmarkEnd w:id="1"/>
            <w:r w:rsidRPr="002075B3">
              <w:rPr>
                <w:sz w:val="18"/>
                <w:szCs w:val="18"/>
              </w:rPr>
              <w:t>Со времени начала проведения процедуры аукциона оператором электронной площадки размещается:</w:t>
            </w:r>
          </w:p>
          <w:p w:rsidR="00922B08" w:rsidRPr="002075B3" w:rsidRDefault="00922B08" w:rsidP="006B0C34">
            <w:pPr>
              <w:spacing w:after="0" w:line="20" w:lineRule="atLeast"/>
              <w:contextualSpacing/>
              <w:jc w:val="both"/>
              <w:rPr>
                <w:sz w:val="18"/>
                <w:szCs w:val="18"/>
              </w:rPr>
            </w:pPr>
            <w:r w:rsidRPr="002075B3">
              <w:rPr>
                <w:sz w:val="18"/>
                <w:szCs w:val="18"/>
              </w:rPr>
              <w:t>а) в открытой части электронной площадки - информация о начале процедуры аукциона с указанием наименования имущества, начальной или сниженной цены;</w:t>
            </w:r>
          </w:p>
          <w:p w:rsidR="00922B08" w:rsidRPr="002075B3" w:rsidRDefault="00922B08" w:rsidP="006B0C34">
            <w:pPr>
              <w:spacing w:after="0" w:line="20" w:lineRule="atLeast"/>
              <w:contextualSpacing/>
              <w:jc w:val="both"/>
              <w:rPr>
                <w:sz w:val="18"/>
                <w:szCs w:val="18"/>
              </w:rPr>
            </w:pPr>
            <w:r w:rsidRPr="002075B3">
              <w:rPr>
                <w:sz w:val="18"/>
                <w:szCs w:val="18"/>
              </w:rPr>
              <w:t>б) в закрытой части электронной площадки - помимо информации, указанной в открытой части электронной площадки, предложения о цене имущества и время их поступления, величина повышения начальной или сниженной цены продажи имущества («шаг аукциона»), время, оставшееся до окончания приема предложения о цене имущества.</w:t>
            </w:r>
          </w:p>
          <w:p w:rsidR="00922B08" w:rsidRPr="002075B3" w:rsidRDefault="00922B08" w:rsidP="006B0C34">
            <w:pPr>
              <w:spacing w:after="0" w:line="20" w:lineRule="atLeast"/>
              <w:contextualSpacing/>
              <w:jc w:val="both"/>
              <w:rPr>
                <w:sz w:val="18"/>
                <w:szCs w:val="18"/>
              </w:rPr>
            </w:pPr>
            <w:r w:rsidRPr="002075B3">
              <w:rPr>
                <w:sz w:val="18"/>
                <w:szCs w:val="18"/>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или сниженной цене продажи имущества. </w:t>
            </w:r>
          </w:p>
          <w:p w:rsidR="00922B08" w:rsidRPr="002075B3" w:rsidRDefault="00922B08" w:rsidP="006B0C34">
            <w:pPr>
              <w:spacing w:after="0" w:line="20" w:lineRule="atLeast"/>
              <w:contextualSpacing/>
              <w:jc w:val="both"/>
              <w:rPr>
                <w:sz w:val="18"/>
                <w:szCs w:val="18"/>
              </w:rPr>
            </w:pPr>
            <w:r w:rsidRPr="002075B3">
              <w:rPr>
                <w:sz w:val="18"/>
                <w:szCs w:val="18"/>
              </w:rPr>
              <w:t>В случае если в течение указанного времени:</w:t>
            </w:r>
          </w:p>
          <w:p w:rsidR="00922B08" w:rsidRPr="002075B3" w:rsidRDefault="00922B08" w:rsidP="006B0C34">
            <w:pPr>
              <w:spacing w:after="0" w:line="20" w:lineRule="atLeast"/>
              <w:contextualSpacing/>
              <w:jc w:val="both"/>
              <w:rPr>
                <w:sz w:val="18"/>
                <w:szCs w:val="18"/>
              </w:rPr>
            </w:pPr>
            <w:r w:rsidRPr="002075B3">
              <w:rPr>
                <w:sz w:val="18"/>
                <w:szCs w:val="18"/>
              </w:rPr>
              <w:t>а) поступило предложение о начальной или сниженной цене продажи имущества, то время для представления следующих предложений об увеличенной на «шаг аукциона» начальной или сниженной цене продажи имущества 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922B08" w:rsidRPr="002075B3" w:rsidRDefault="00922B08" w:rsidP="006B0C34">
            <w:pPr>
              <w:spacing w:after="0" w:line="20" w:lineRule="atLeast"/>
              <w:contextualSpacing/>
              <w:jc w:val="both"/>
              <w:rPr>
                <w:sz w:val="18"/>
                <w:szCs w:val="18"/>
              </w:rPr>
            </w:pPr>
            <w:r w:rsidRPr="002075B3">
              <w:rPr>
                <w:sz w:val="18"/>
                <w:szCs w:val="18"/>
              </w:rPr>
              <w:t xml:space="preserve">б) не поступило ни одного предложения о начальной или сниженной цене продажи имущества,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 </w:t>
            </w:r>
          </w:p>
          <w:p w:rsidR="00922B08" w:rsidRPr="002075B3" w:rsidRDefault="00922B08" w:rsidP="006B0C34">
            <w:pPr>
              <w:spacing w:after="0" w:line="20" w:lineRule="atLeast"/>
              <w:contextualSpacing/>
              <w:jc w:val="both"/>
              <w:rPr>
                <w:sz w:val="18"/>
                <w:szCs w:val="18"/>
              </w:rPr>
            </w:pPr>
            <w:r w:rsidRPr="002075B3">
              <w:rPr>
                <w:sz w:val="18"/>
                <w:szCs w:val="18"/>
              </w:rPr>
              <w:t>Победителем аукциона признается участник, предложивший наиболее высокую цену имущества.</w:t>
            </w:r>
          </w:p>
          <w:p w:rsidR="009B1098" w:rsidRPr="002075B3" w:rsidRDefault="00922B08" w:rsidP="006B0C34">
            <w:pPr>
              <w:spacing w:after="0" w:line="20" w:lineRule="atLeast"/>
              <w:contextualSpacing/>
              <w:jc w:val="both"/>
              <w:rPr>
                <w:sz w:val="18"/>
                <w:szCs w:val="18"/>
              </w:rPr>
            </w:pPr>
            <w:r w:rsidRPr="002075B3">
              <w:rPr>
                <w:sz w:val="18"/>
                <w:szCs w:val="18"/>
              </w:rPr>
              <w:t xml:space="preserve">Ход проведения процедуры аукциона фиксируется оператором электронной площадки в электронном журнале, который направляется Организатору реализации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w:t>
            </w:r>
            <w:r w:rsidR="009B1098" w:rsidRPr="002075B3">
              <w:rPr>
                <w:sz w:val="18"/>
                <w:szCs w:val="18"/>
              </w:rPr>
              <w:t xml:space="preserve">Протокол об итогах аукциона, </w:t>
            </w:r>
            <w:r w:rsidR="004F13DD" w:rsidRPr="002075B3">
              <w:rPr>
                <w:sz w:val="18"/>
                <w:szCs w:val="18"/>
              </w:rPr>
              <w:t>содержащий цену имущества,</w:t>
            </w:r>
            <w:r w:rsidR="009B1098" w:rsidRPr="002075B3">
              <w:rPr>
                <w:sz w:val="18"/>
                <w:szCs w:val="18"/>
              </w:rPr>
              <w:t xml:space="preserve"> предложенную победителем, и удостоверяющий право победителя на заключение договора купли-продажи или фиксирующий отсутствие предложений о начальной или сниженной цене продажи, подписывается продавцом в форме электронного документа в течение одного часа со времени получения электронного журнала, но не позднее рабочего дня, следующего за днем подведения итогов аукциона.</w:t>
            </w:r>
          </w:p>
          <w:p w:rsidR="00922B08" w:rsidRPr="002075B3" w:rsidRDefault="00922B08" w:rsidP="006B0C34">
            <w:pPr>
              <w:spacing w:after="0" w:line="20" w:lineRule="atLeast"/>
              <w:contextualSpacing/>
              <w:jc w:val="both"/>
              <w:rPr>
                <w:sz w:val="18"/>
                <w:szCs w:val="18"/>
              </w:rPr>
            </w:pPr>
            <w:r w:rsidRPr="002075B3">
              <w:rPr>
                <w:sz w:val="18"/>
                <w:szCs w:val="18"/>
              </w:rPr>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 а также размещается в открытой части электронной площадки следующая информация:</w:t>
            </w:r>
          </w:p>
          <w:p w:rsidR="00922B08" w:rsidRPr="002075B3" w:rsidRDefault="00922B08" w:rsidP="006B0C34">
            <w:pPr>
              <w:spacing w:after="0" w:line="20" w:lineRule="atLeast"/>
              <w:contextualSpacing/>
              <w:jc w:val="both"/>
              <w:rPr>
                <w:sz w:val="18"/>
                <w:szCs w:val="18"/>
              </w:rPr>
            </w:pPr>
            <w:r w:rsidRPr="002075B3">
              <w:rPr>
                <w:sz w:val="18"/>
                <w:szCs w:val="18"/>
              </w:rPr>
              <w:t>а) наименование имущества и иные позволяющие его индивидуализировать сведения (спецификация лота);</w:t>
            </w:r>
          </w:p>
          <w:p w:rsidR="00922B08" w:rsidRPr="002075B3" w:rsidRDefault="00922B08" w:rsidP="006B0C34">
            <w:pPr>
              <w:spacing w:after="0" w:line="20" w:lineRule="atLeast"/>
              <w:contextualSpacing/>
              <w:jc w:val="both"/>
              <w:rPr>
                <w:sz w:val="18"/>
                <w:szCs w:val="18"/>
              </w:rPr>
            </w:pPr>
            <w:r w:rsidRPr="002075B3">
              <w:rPr>
                <w:sz w:val="18"/>
                <w:szCs w:val="18"/>
              </w:rPr>
              <w:t>б) цена сделки;</w:t>
            </w:r>
          </w:p>
          <w:p w:rsidR="00922B08" w:rsidRPr="002075B3" w:rsidRDefault="00922B08" w:rsidP="006B0C34">
            <w:pPr>
              <w:spacing w:after="0" w:line="20" w:lineRule="atLeast"/>
              <w:contextualSpacing/>
              <w:jc w:val="both"/>
              <w:rPr>
                <w:sz w:val="18"/>
                <w:szCs w:val="18"/>
              </w:rPr>
            </w:pPr>
            <w:r w:rsidRPr="002075B3">
              <w:rPr>
                <w:sz w:val="18"/>
                <w:szCs w:val="18"/>
              </w:rPr>
              <w:t>в) фамилия, имя, отчество физического лица или наименование юридического лица - победителя.</w:t>
            </w:r>
          </w:p>
          <w:p w:rsidR="00922B08" w:rsidRPr="002075B3" w:rsidRDefault="00922B08" w:rsidP="006B0C34">
            <w:pPr>
              <w:spacing w:after="0" w:line="20" w:lineRule="atLeast"/>
              <w:contextualSpacing/>
              <w:jc w:val="both"/>
              <w:rPr>
                <w:sz w:val="18"/>
                <w:szCs w:val="18"/>
              </w:rPr>
            </w:pPr>
            <w:r w:rsidRPr="002075B3">
              <w:rPr>
                <w:sz w:val="18"/>
                <w:szCs w:val="18"/>
              </w:rPr>
              <w:t>Протокол об итогах аукциона является документом, удостоверяющим право победителя на заключение договора купли-продажи имущества.</w:t>
            </w:r>
          </w:p>
          <w:p w:rsidR="003633CB" w:rsidRPr="002075B3" w:rsidRDefault="00922B08" w:rsidP="006B0C34">
            <w:pPr>
              <w:spacing w:after="0" w:line="20" w:lineRule="atLeast"/>
              <w:contextualSpacing/>
              <w:jc w:val="both"/>
              <w:rPr>
                <w:sz w:val="18"/>
                <w:szCs w:val="18"/>
              </w:rPr>
            </w:pPr>
            <w:r w:rsidRPr="002075B3">
              <w:rPr>
                <w:sz w:val="18"/>
                <w:szCs w:val="18"/>
              </w:rPr>
              <w:t>Протокол о признании аукциона несостоявшимся подписывается Организатором реализации в форме электронного документа в течение одного часа со времени получения электронного журнала и в течение одного часа со времени подписания размещается в открытой части электронной площадки.</w:t>
            </w:r>
          </w:p>
          <w:p w:rsidR="003D06BB" w:rsidRPr="002075B3" w:rsidRDefault="003D06BB" w:rsidP="006B0C34">
            <w:pPr>
              <w:spacing w:after="0" w:line="20" w:lineRule="atLeast"/>
              <w:contextualSpacing/>
              <w:jc w:val="both"/>
              <w:rPr>
                <w:sz w:val="18"/>
                <w:szCs w:val="18"/>
                <w:highlight w:val="yellow"/>
              </w:rPr>
            </w:pPr>
            <w:r w:rsidRPr="002075B3">
              <w:rPr>
                <w:sz w:val="18"/>
                <w:szCs w:val="18"/>
              </w:rPr>
              <w:t>Блокирование денежных средств на специальном счете претендента прекращается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tc>
      </w:tr>
      <w:tr w:rsidR="003633CB"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3633CB" w:rsidRPr="002075B3" w:rsidRDefault="00F83C99" w:rsidP="00EE6C9B">
            <w:pPr>
              <w:spacing w:after="0" w:line="20" w:lineRule="atLeast"/>
              <w:contextualSpacing/>
              <w:jc w:val="left"/>
              <w:rPr>
                <w:b/>
                <w:sz w:val="18"/>
                <w:szCs w:val="18"/>
              </w:rPr>
            </w:pPr>
            <w:r w:rsidRPr="002075B3">
              <w:rPr>
                <w:b/>
                <w:sz w:val="18"/>
                <w:szCs w:val="18"/>
              </w:rPr>
              <w:t>Срок заключения договора купли-продажи, оплата, условия и срок передачи имущества</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E801F3" w:rsidRPr="002075B3" w:rsidRDefault="00E801F3" w:rsidP="006B0C34">
            <w:pPr>
              <w:spacing w:after="0" w:line="20" w:lineRule="atLeast"/>
              <w:jc w:val="both"/>
              <w:rPr>
                <w:sz w:val="18"/>
                <w:szCs w:val="18"/>
              </w:rPr>
            </w:pPr>
            <w:r w:rsidRPr="002075B3">
              <w:rPr>
                <w:sz w:val="18"/>
                <w:szCs w:val="18"/>
              </w:rPr>
              <w:t xml:space="preserve">По результатам аукциона Организатор реализации и победитель аукциона (покупатель) не ранее 10 рабочих дней и не позднее 15 рабочих дней со дня подведения итогов аукциона заключают договор купли-продажи имущества в электронной форме. </w:t>
            </w:r>
          </w:p>
          <w:p w:rsidR="00FA0FF5" w:rsidRPr="002075B3" w:rsidRDefault="00FA0FF5" w:rsidP="006B0C34">
            <w:pPr>
              <w:spacing w:after="0" w:line="20" w:lineRule="atLeast"/>
              <w:jc w:val="both"/>
              <w:rPr>
                <w:sz w:val="18"/>
                <w:szCs w:val="18"/>
              </w:rPr>
            </w:pPr>
            <w:r w:rsidRPr="002075B3">
              <w:rPr>
                <w:sz w:val="18"/>
                <w:szCs w:val="18"/>
              </w:rPr>
              <w:t xml:space="preserve">При уклонении или отказе победителя аукциона от заключения в установленный срок договора купли-продажи либо от исполнения обязательств по оплате имущества, задаток подлежит перечислению банком в установленном порядке в доход федерального бюджета </w:t>
            </w:r>
            <w:r w:rsidR="007913F5" w:rsidRPr="002075B3">
              <w:rPr>
                <w:sz w:val="18"/>
                <w:szCs w:val="18"/>
              </w:rPr>
              <w:t xml:space="preserve">не позднее 5 рабочих дней после аннулирования продавцом итогов аукциона. </w:t>
            </w:r>
          </w:p>
          <w:p w:rsidR="00FA0FF5" w:rsidRPr="002075B3" w:rsidRDefault="00FA0FF5" w:rsidP="006B0C34">
            <w:pPr>
              <w:spacing w:after="0" w:line="20" w:lineRule="atLeast"/>
              <w:jc w:val="both"/>
              <w:rPr>
                <w:sz w:val="18"/>
                <w:szCs w:val="18"/>
              </w:rPr>
            </w:pPr>
          </w:p>
          <w:p w:rsidR="00E801F3" w:rsidRPr="002075B3" w:rsidRDefault="00E801F3" w:rsidP="006B0C34">
            <w:pPr>
              <w:spacing w:after="0" w:line="20" w:lineRule="atLeast"/>
              <w:jc w:val="both"/>
              <w:rPr>
                <w:sz w:val="18"/>
                <w:szCs w:val="18"/>
              </w:rPr>
            </w:pPr>
            <w:r w:rsidRPr="002075B3">
              <w:rPr>
                <w:sz w:val="18"/>
                <w:szCs w:val="18"/>
              </w:rPr>
              <w:t xml:space="preserve">Внесенный покупателем задаток засчитывается в счет оплаты приобретаемого имущества. Оплата покупателем приобретаемого имущества производится в срок не позднее 10 </w:t>
            </w:r>
            <w:r w:rsidRPr="002075B3">
              <w:rPr>
                <w:sz w:val="18"/>
                <w:szCs w:val="18"/>
              </w:rPr>
              <w:lastRenderedPageBreak/>
              <w:t>рабочих дней с даты заключения договора купли</w:t>
            </w:r>
            <w:r w:rsidR="00077541" w:rsidRPr="002075B3">
              <w:rPr>
                <w:sz w:val="18"/>
                <w:szCs w:val="18"/>
              </w:rPr>
              <w:t xml:space="preserve"> </w:t>
            </w:r>
            <w:r w:rsidRPr="002075B3">
              <w:rPr>
                <w:sz w:val="18"/>
                <w:szCs w:val="18"/>
              </w:rPr>
              <w:t>-</w:t>
            </w:r>
            <w:r w:rsidR="00077541" w:rsidRPr="002075B3">
              <w:rPr>
                <w:sz w:val="18"/>
                <w:szCs w:val="18"/>
              </w:rPr>
              <w:t xml:space="preserve"> </w:t>
            </w:r>
            <w:r w:rsidRPr="002075B3">
              <w:rPr>
                <w:sz w:val="18"/>
                <w:szCs w:val="18"/>
              </w:rPr>
              <w:t>продажи имущества.</w:t>
            </w:r>
          </w:p>
          <w:p w:rsidR="00E801F3" w:rsidRPr="002075B3" w:rsidRDefault="00E801F3" w:rsidP="006B0C34">
            <w:pPr>
              <w:pStyle w:val="ad"/>
              <w:spacing w:line="20" w:lineRule="atLeast"/>
              <w:jc w:val="both"/>
              <w:rPr>
                <w:rFonts w:ascii="Times New Roman" w:hAnsi="Times New Roman"/>
                <w:bCs/>
                <w:kern w:val="1"/>
                <w:sz w:val="18"/>
                <w:szCs w:val="18"/>
                <w:lang w:eastAsia="ar-SA"/>
              </w:rPr>
            </w:pPr>
            <w:r w:rsidRPr="002075B3">
              <w:rPr>
                <w:rFonts w:ascii="Times New Roman" w:hAnsi="Times New Roman"/>
                <w:bCs/>
                <w:kern w:val="1"/>
                <w:sz w:val="18"/>
                <w:szCs w:val="18"/>
                <w:lang w:eastAsia="ar-SA"/>
              </w:rPr>
              <w:t>Оплата производится в безналичном порядке путем перечисления денежных средств на следующие реквизиты:</w:t>
            </w:r>
          </w:p>
          <w:p w:rsidR="00F54C38" w:rsidRPr="00A67AFE" w:rsidRDefault="00E801F3" w:rsidP="006B0C34">
            <w:pPr>
              <w:spacing w:after="0" w:line="20" w:lineRule="atLeast"/>
              <w:contextualSpacing/>
              <w:jc w:val="both"/>
              <w:rPr>
                <w:sz w:val="18"/>
                <w:szCs w:val="18"/>
              </w:rPr>
            </w:pPr>
            <w:r w:rsidRPr="002075B3">
              <w:rPr>
                <w:sz w:val="18"/>
                <w:szCs w:val="18"/>
              </w:rPr>
              <w:t>УФК по Челябинской области (МТУ Росимущества в Челябинской и Курганской областях, л/с 05691А27370), ИНН 7453216794, КПП 745301001, ЕКС № 40102810645370000062, р/с 03212643000000016900, Банк: ОТДЕЛЕНИЕ ЧЕЛЯБИНСК БАНКА РОССИИ//УФК по Челябинской области г. Челябинск, БИК 017501500, ОКТМО 75701390.</w:t>
            </w:r>
          </w:p>
          <w:p w:rsidR="00E801F3" w:rsidRDefault="00E801F3" w:rsidP="006B0C34">
            <w:pPr>
              <w:spacing w:after="0" w:line="20" w:lineRule="atLeast"/>
              <w:contextualSpacing/>
              <w:jc w:val="both"/>
              <w:rPr>
                <w:sz w:val="18"/>
                <w:szCs w:val="18"/>
              </w:rPr>
            </w:pPr>
            <w:r w:rsidRPr="002075B3">
              <w:rPr>
                <w:rFonts w:eastAsia="Calibri"/>
                <w:bCs/>
                <w:kern w:val="2"/>
                <w:sz w:val="18"/>
                <w:szCs w:val="18"/>
              </w:rPr>
              <w:t>В графе «Назначение платежа» следует указать: «</w:t>
            </w:r>
            <w:r w:rsidRPr="002075B3">
              <w:rPr>
                <w:sz w:val="18"/>
                <w:szCs w:val="18"/>
              </w:rPr>
              <w:t>Основная сумма по рег. №____».</w:t>
            </w:r>
          </w:p>
          <w:p w:rsidR="00A67AFE" w:rsidRPr="002075B3" w:rsidRDefault="00A67AFE" w:rsidP="006B0C34">
            <w:pPr>
              <w:spacing w:after="0" w:line="20" w:lineRule="atLeast"/>
              <w:contextualSpacing/>
              <w:jc w:val="both"/>
              <w:rPr>
                <w:sz w:val="18"/>
                <w:szCs w:val="18"/>
              </w:rPr>
            </w:pPr>
          </w:p>
          <w:p w:rsidR="00E801F3" w:rsidRPr="002075B3" w:rsidRDefault="00E801F3" w:rsidP="006B0C34">
            <w:pPr>
              <w:spacing w:after="0" w:line="20" w:lineRule="atLeast"/>
              <w:jc w:val="both"/>
              <w:rPr>
                <w:bCs/>
                <w:kern w:val="1"/>
                <w:sz w:val="18"/>
                <w:szCs w:val="18"/>
                <w:lang w:eastAsia="ar-SA"/>
              </w:rPr>
            </w:pPr>
            <w:r w:rsidRPr="002075B3">
              <w:rPr>
                <w:bCs/>
                <w:kern w:val="1"/>
                <w:sz w:val="18"/>
                <w:szCs w:val="18"/>
                <w:lang w:eastAsia="ar-SA"/>
              </w:rPr>
              <w:t xml:space="preserve">Передача Имущества покупателю производится в месте его хранения при условии его самовывоза покупателем в течение 10 (десяти) рабочих дней со дня поступления оплаты Имущества на счет </w:t>
            </w:r>
            <w:r w:rsidR="00282AA2" w:rsidRPr="002075B3">
              <w:rPr>
                <w:bCs/>
                <w:kern w:val="1"/>
                <w:sz w:val="18"/>
                <w:szCs w:val="18"/>
                <w:lang w:eastAsia="ar-SA"/>
              </w:rPr>
              <w:t>М</w:t>
            </w:r>
            <w:r w:rsidRPr="002075B3">
              <w:rPr>
                <w:bCs/>
                <w:kern w:val="1"/>
                <w:sz w:val="18"/>
                <w:szCs w:val="18"/>
                <w:lang w:eastAsia="ar-SA"/>
              </w:rPr>
              <w:t xml:space="preserve">ТУ Росимущества в </w:t>
            </w:r>
            <w:r w:rsidR="00282AA2" w:rsidRPr="002075B3">
              <w:rPr>
                <w:bCs/>
                <w:kern w:val="1"/>
                <w:sz w:val="18"/>
                <w:szCs w:val="18"/>
                <w:lang w:eastAsia="ar-SA"/>
              </w:rPr>
              <w:t>Челябинской и Курганской областях.</w:t>
            </w:r>
            <w:r w:rsidRPr="002075B3">
              <w:rPr>
                <w:bCs/>
                <w:kern w:val="1"/>
                <w:sz w:val="18"/>
                <w:szCs w:val="18"/>
                <w:lang w:eastAsia="ar-SA"/>
              </w:rPr>
              <w:t xml:space="preserve"> </w:t>
            </w:r>
          </w:p>
          <w:p w:rsidR="00F54C38" w:rsidRPr="002075B3" w:rsidRDefault="00F54C38" w:rsidP="006B0C34">
            <w:pPr>
              <w:spacing w:after="0" w:line="20" w:lineRule="atLeast"/>
              <w:jc w:val="both"/>
              <w:rPr>
                <w:bCs/>
                <w:kern w:val="1"/>
                <w:sz w:val="18"/>
                <w:szCs w:val="18"/>
                <w:lang w:eastAsia="ar-SA"/>
              </w:rPr>
            </w:pPr>
          </w:p>
          <w:p w:rsidR="00E801F3" w:rsidRPr="002075B3" w:rsidRDefault="00E801F3" w:rsidP="006B0C34">
            <w:pPr>
              <w:spacing w:after="0" w:line="20" w:lineRule="atLeast"/>
              <w:jc w:val="both"/>
              <w:rPr>
                <w:sz w:val="18"/>
                <w:szCs w:val="18"/>
              </w:rPr>
            </w:pPr>
            <w:r w:rsidRPr="002075B3">
              <w:rPr>
                <w:bCs/>
                <w:kern w:val="1"/>
                <w:sz w:val="18"/>
                <w:szCs w:val="18"/>
                <w:lang w:eastAsia="ar-SA"/>
              </w:rPr>
              <w:t xml:space="preserve">Передача Имущества покупателю оформляется Актом приема-передачи, подписываемым покупателем и Организатором реализации. </w:t>
            </w:r>
          </w:p>
          <w:p w:rsidR="003633CB" w:rsidRPr="002075B3" w:rsidRDefault="00E801F3" w:rsidP="006B0C34">
            <w:pPr>
              <w:spacing w:after="0" w:line="20" w:lineRule="atLeast"/>
              <w:contextualSpacing/>
              <w:jc w:val="both"/>
              <w:rPr>
                <w:sz w:val="18"/>
                <w:szCs w:val="18"/>
                <w:highlight w:val="yellow"/>
              </w:rPr>
            </w:pPr>
            <w:r w:rsidRPr="002075B3">
              <w:rPr>
                <w:sz w:val="18"/>
                <w:szCs w:val="18"/>
              </w:rPr>
              <w:t>Проект договора купли-продажи им</w:t>
            </w:r>
            <w:r w:rsidR="00A67AFE">
              <w:rPr>
                <w:sz w:val="18"/>
                <w:szCs w:val="18"/>
              </w:rPr>
              <w:t>ущества является Приложением № 2</w:t>
            </w:r>
            <w:r w:rsidRPr="002075B3">
              <w:rPr>
                <w:sz w:val="18"/>
                <w:szCs w:val="18"/>
              </w:rPr>
              <w:t xml:space="preserve"> к настоящему Извещению.</w:t>
            </w:r>
          </w:p>
        </w:tc>
      </w:tr>
      <w:tr w:rsidR="00BD7B2E" w:rsidRPr="0044451A" w:rsidTr="00EE6C9B">
        <w:tblPrEx>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Look w:val="04A0" w:firstRow="1" w:lastRow="0" w:firstColumn="1" w:lastColumn="0" w:noHBand="0" w:noVBand="1"/>
        </w:tblPrEx>
        <w:trPr>
          <w:trHeight w:val="496"/>
          <w:jc w:val="center"/>
        </w:trPr>
        <w:tc>
          <w:tcPr>
            <w:tcW w:w="1571" w:type="pct"/>
            <w:gridSpan w:val="4"/>
            <w:tcBorders>
              <w:top w:val="single" w:sz="4" w:space="0" w:color="000000"/>
              <w:left w:val="single" w:sz="4" w:space="0" w:color="000000"/>
              <w:bottom w:val="single" w:sz="4" w:space="0" w:color="000000"/>
              <w:right w:val="single" w:sz="4" w:space="0" w:color="auto"/>
            </w:tcBorders>
            <w:shd w:val="clear" w:color="auto" w:fill="auto"/>
            <w:vAlign w:val="center"/>
          </w:tcPr>
          <w:p w:rsidR="00BD7B2E" w:rsidRPr="002075B3" w:rsidRDefault="00BD7B2E" w:rsidP="00BD7B2E">
            <w:pPr>
              <w:autoSpaceDE w:val="0"/>
              <w:autoSpaceDN w:val="0"/>
              <w:adjustRightInd w:val="0"/>
              <w:spacing w:after="0" w:line="240" w:lineRule="auto"/>
              <w:jc w:val="both"/>
              <w:rPr>
                <w:rFonts w:eastAsia="Calibri"/>
                <w:b/>
                <w:sz w:val="18"/>
                <w:szCs w:val="18"/>
              </w:rPr>
            </w:pPr>
            <w:r w:rsidRPr="002075B3">
              <w:rPr>
                <w:rFonts w:eastAsia="Calibri"/>
                <w:b/>
                <w:sz w:val="18"/>
                <w:szCs w:val="18"/>
              </w:rPr>
              <w:lastRenderedPageBreak/>
              <w:t xml:space="preserve">Отказ </w:t>
            </w:r>
          </w:p>
          <w:p w:rsidR="00BD7B2E" w:rsidRPr="002075B3" w:rsidRDefault="00BD7B2E" w:rsidP="00BD7B2E">
            <w:pPr>
              <w:spacing w:after="0" w:line="240" w:lineRule="auto"/>
              <w:contextualSpacing/>
              <w:jc w:val="left"/>
              <w:rPr>
                <w:b/>
                <w:sz w:val="18"/>
                <w:szCs w:val="18"/>
              </w:rPr>
            </w:pPr>
            <w:r w:rsidRPr="002075B3">
              <w:rPr>
                <w:rFonts w:eastAsia="Calibri"/>
                <w:b/>
                <w:sz w:val="18"/>
                <w:szCs w:val="18"/>
              </w:rPr>
              <w:t>от проведения аукциона</w:t>
            </w:r>
          </w:p>
        </w:tc>
        <w:tc>
          <w:tcPr>
            <w:tcW w:w="3429" w:type="pct"/>
            <w:gridSpan w:val="7"/>
            <w:tcBorders>
              <w:top w:val="single" w:sz="4" w:space="0" w:color="000000"/>
              <w:left w:val="single" w:sz="4" w:space="0" w:color="auto"/>
              <w:bottom w:val="single" w:sz="4" w:space="0" w:color="000000"/>
              <w:right w:val="single" w:sz="4" w:space="0" w:color="000000"/>
            </w:tcBorders>
            <w:shd w:val="clear" w:color="auto" w:fill="auto"/>
          </w:tcPr>
          <w:p w:rsidR="00BD7B2E" w:rsidRPr="002075B3" w:rsidRDefault="00BD7B2E" w:rsidP="006B0C34">
            <w:pPr>
              <w:spacing w:after="0" w:line="20" w:lineRule="atLeast"/>
              <w:jc w:val="both"/>
              <w:rPr>
                <w:sz w:val="18"/>
                <w:szCs w:val="18"/>
              </w:rPr>
            </w:pPr>
            <w:r w:rsidRPr="002075B3">
              <w:rPr>
                <w:sz w:val="18"/>
                <w:szCs w:val="18"/>
              </w:rPr>
              <w:t>Организатор аукциона вправе отказаться от его проведения в порядке, установленном действующим законодательством Российской Федерации.</w:t>
            </w:r>
          </w:p>
        </w:tc>
      </w:tr>
    </w:tbl>
    <w:p w:rsidR="00083A4B" w:rsidRPr="00D85AFA" w:rsidRDefault="00083A4B" w:rsidP="00083A4B">
      <w:pPr>
        <w:tabs>
          <w:tab w:val="left" w:pos="7526"/>
        </w:tabs>
        <w:spacing w:after="0" w:line="240" w:lineRule="auto"/>
        <w:contextualSpacing/>
        <w:jc w:val="left"/>
        <w:rPr>
          <w:sz w:val="18"/>
          <w:szCs w:val="18"/>
        </w:rPr>
      </w:pPr>
      <w:r w:rsidRPr="00D85AFA">
        <w:rPr>
          <w:sz w:val="18"/>
          <w:szCs w:val="18"/>
        </w:rPr>
        <w:t>Приложение:</w:t>
      </w:r>
    </w:p>
    <w:p w:rsidR="00083A4B" w:rsidRPr="00D85AFA" w:rsidRDefault="00083A4B" w:rsidP="00083A4B">
      <w:pPr>
        <w:tabs>
          <w:tab w:val="left" w:pos="7526"/>
        </w:tabs>
        <w:spacing w:after="0" w:line="240" w:lineRule="auto"/>
        <w:contextualSpacing/>
        <w:jc w:val="left"/>
        <w:rPr>
          <w:sz w:val="18"/>
          <w:szCs w:val="18"/>
        </w:rPr>
      </w:pPr>
      <w:r w:rsidRPr="00D85AFA">
        <w:rPr>
          <w:sz w:val="18"/>
          <w:szCs w:val="18"/>
        </w:rPr>
        <w:t>- форма заявки на участие в аукционе по реализации имущества, обращенного в собственность государства (Приложение №1);</w:t>
      </w:r>
    </w:p>
    <w:p w:rsidR="00324DD9" w:rsidRPr="00D85AFA" w:rsidRDefault="00083A4B" w:rsidP="00083A4B">
      <w:pPr>
        <w:tabs>
          <w:tab w:val="left" w:pos="7526"/>
        </w:tabs>
        <w:spacing w:after="0" w:line="240" w:lineRule="auto"/>
        <w:contextualSpacing/>
        <w:jc w:val="left"/>
        <w:rPr>
          <w:sz w:val="18"/>
          <w:szCs w:val="18"/>
        </w:rPr>
      </w:pPr>
      <w:r w:rsidRPr="00D85AFA">
        <w:rPr>
          <w:sz w:val="18"/>
          <w:szCs w:val="18"/>
        </w:rPr>
        <w:t>- проект договора купли-продажи имущества, обращенного в собствен</w:t>
      </w:r>
      <w:r w:rsidR="005F0830">
        <w:rPr>
          <w:sz w:val="18"/>
          <w:szCs w:val="18"/>
        </w:rPr>
        <w:t>ность государства (Приложение №2</w:t>
      </w:r>
      <w:r w:rsidRPr="00D85AFA">
        <w:rPr>
          <w:sz w:val="18"/>
          <w:szCs w:val="18"/>
        </w:rPr>
        <w:t>).</w:t>
      </w:r>
    </w:p>
    <w:sectPr w:rsidR="00324DD9" w:rsidRPr="00D85AFA" w:rsidSect="007E08A7">
      <w:footerReference w:type="default" r:id="rId11"/>
      <w:pgSz w:w="11906" w:h="16838"/>
      <w:pgMar w:top="567"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756" w:rsidRDefault="00570756" w:rsidP="00FF6D8F">
      <w:pPr>
        <w:spacing w:after="0" w:line="240" w:lineRule="auto"/>
      </w:pPr>
      <w:r>
        <w:separator/>
      </w:r>
    </w:p>
  </w:endnote>
  <w:endnote w:type="continuationSeparator" w:id="0">
    <w:p w:rsidR="00570756" w:rsidRDefault="00570756" w:rsidP="00FF6D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6282347"/>
      <w:docPartObj>
        <w:docPartGallery w:val="Page Numbers (Bottom of Page)"/>
        <w:docPartUnique/>
      </w:docPartObj>
    </w:sdtPr>
    <w:sdtEndPr/>
    <w:sdtContent>
      <w:p w:rsidR="000F544C" w:rsidRDefault="000F544C">
        <w:pPr>
          <w:pStyle w:val="a8"/>
          <w:jc w:val="right"/>
        </w:pPr>
        <w:r>
          <w:fldChar w:fldCharType="begin"/>
        </w:r>
        <w:r>
          <w:instrText>PAGE   \* MERGEFORMAT</w:instrText>
        </w:r>
        <w:r>
          <w:fldChar w:fldCharType="separate"/>
        </w:r>
        <w:r w:rsidR="007551D5">
          <w:rPr>
            <w:noProof/>
          </w:rPr>
          <w:t>1</w:t>
        </w:r>
        <w:r>
          <w:fldChar w:fldCharType="end"/>
        </w:r>
      </w:p>
    </w:sdtContent>
  </w:sdt>
  <w:p w:rsidR="000F544C" w:rsidRDefault="000F544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756" w:rsidRDefault="00570756" w:rsidP="00FF6D8F">
      <w:pPr>
        <w:spacing w:after="0" w:line="240" w:lineRule="auto"/>
      </w:pPr>
      <w:r>
        <w:separator/>
      </w:r>
    </w:p>
  </w:footnote>
  <w:footnote w:type="continuationSeparator" w:id="0">
    <w:p w:rsidR="00570756" w:rsidRDefault="00570756" w:rsidP="00FF6D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26996"/>
    <w:multiLevelType w:val="hybridMultilevel"/>
    <w:tmpl w:val="73C012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25BF528B"/>
    <w:multiLevelType w:val="hybridMultilevel"/>
    <w:tmpl w:val="7A92A2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15:restartNumberingAfterBreak="0">
    <w:nsid w:val="56287FBA"/>
    <w:multiLevelType w:val="hybridMultilevel"/>
    <w:tmpl w:val="38CEB884"/>
    <w:lvl w:ilvl="0" w:tplc="1686663A">
      <w:start w:val="1"/>
      <w:numFmt w:val="decimal"/>
      <w:lvlText w:val="%1."/>
      <w:lvlJc w:val="left"/>
      <w:pPr>
        <w:ind w:left="786" w:hanging="360"/>
      </w:pPr>
      <w:rPr>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82D01AD"/>
    <w:multiLevelType w:val="hybridMultilevel"/>
    <w:tmpl w:val="3AE25D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7CCE2F4E"/>
    <w:multiLevelType w:val="hybridMultilevel"/>
    <w:tmpl w:val="9F4CC92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activeWritingStyle w:appName="MSWord" w:lang="en-US" w:vendorID="64" w:dllVersion="131078" w:nlCheck="1" w:checkStyle="1"/>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CF6"/>
    <w:rsid w:val="00001BB5"/>
    <w:rsid w:val="0000325E"/>
    <w:rsid w:val="00003F2D"/>
    <w:rsid w:val="00010015"/>
    <w:rsid w:val="000110CF"/>
    <w:rsid w:val="00011631"/>
    <w:rsid w:val="000117D0"/>
    <w:rsid w:val="00013023"/>
    <w:rsid w:val="00015ED2"/>
    <w:rsid w:val="00017EDD"/>
    <w:rsid w:val="00023576"/>
    <w:rsid w:val="0002436F"/>
    <w:rsid w:val="00025F9B"/>
    <w:rsid w:val="00027365"/>
    <w:rsid w:val="00030392"/>
    <w:rsid w:val="00036784"/>
    <w:rsid w:val="00042204"/>
    <w:rsid w:val="00042CA6"/>
    <w:rsid w:val="00043185"/>
    <w:rsid w:val="00046ADE"/>
    <w:rsid w:val="000506B5"/>
    <w:rsid w:val="000515C4"/>
    <w:rsid w:val="000515CD"/>
    <w:rsid w:val="000543BD"/>
    <w:rsid w:val="0005531B"/>
    <w:rsid w:val="000565B4"/>
    <w:rsid w:val="0006020D"/>
    <w:rsid w:val="0006092E"/>
    <w:rsid w:val="00062434"/>
    <w:rsid w:val="000639D8"/>
    <w:rsid w:val="000643BA"/>
    <w:rsid w:val="000649BA"/>
    <w:rsid w:val="00067F05"/>
    <w:rsid w:val="000705AD"/>
    <w:rsid w:val="00071BC9"/>
    <w:rsid w:val="00072DA2"/>
    <w:rsid w:val="00073BC1"/>
    <w:rsid w:val="000750C4"/>
    <w:rsid w:val="00076F45"/>
    <w:rsid w:val="000770FF"/>
    <w:rsid w:val="00077541"/>
    <w:rsid w:val="0008021E"/>
    <w:rsid w:val="000805A3"/>
    <w:rsid w:val="00082F06"/>
    <w:rsid w:val="00083A4B"/>
    <w:rsid w:val="00087C9D"/>
    <w:rsid w:val="0009086B"/>
    <w:rsid w:val="00095D18"/>
    <w:rsid w:val="000965DB"/>
    <w:rsid w:val="000A1F22"/>
    <w:rsid w:val="000A22CB"/>
    <w:rsid w:val="000A32A2"/>
    <w:rsid w:val="000A62A8"/>
    <w:rsid w:val="000B1EF4"/>
    <w:rsid w:val="000B2770"/>
    <w:rsid w:val="000B347D"/>
    <w:rsid w:val="000B76D9"/>
    <w:rsid w:val="000C08DA"/>
    <w:rsid w:val="000C36F9"/>
    <w:rsid w:val="000C41B8"/>
    <w:rsid w:val="000C5D4B"/>
    <w:rsid w:val="000D08A8"/>
    <w:rsid w:val="000D0D3B"/>
    <w:rsid w:val="000D17EA"/>
    <w:rsid w:val="000D4306"/>
    <w:rsid w:val="000D4522"/>
    <w:rsid w:val="000D4CEA"/>
    <w:rsid w:val="000D520F"/>
    <w:rsid w:val="000D66D2"/>
    <w:rsid w:val="000D7D94"/>
    <w:rsid w:val="000D7ECA"/>
    <w:rsid w:val="000E0DB3"/>
    <w:rsid w:val="000E0F0F"/>
    <w:rsid w:val="000E76EB"/>
    <w:rsid w:val="000E7B73"/>
    <w:rsid w:val="000F1714"/>
    <w:rsid w:val="000F248A"/>
    <w:rsid w:val="000F3DF9"/>
    <w:rsid w:val="000F5100"/>
    <w:rsid w:val="000F544C"/>
    <w:rsid w:val="000F5E6E"/>
    <w:rsid w:val="000F6A2C"/>
    <w:rsid w:val="0010040F"/>
    <w:rsid w:val="00103394"/>
    <w:rsid w:val="00106B39"/>
    <w:rsid w:val="00111B2F"/>
    <w:rsid w:val="00111C60"/>
    <w:rsid w:val="00112262"/>
    <w:rsid w:val="00114D0B"/>
    <w:rsid w:val="00117A13"/>
    <w:rsid w:val="001207A9"/>
    <w:rsid w:val="0012346B"/>
    <w:rsid w:val="001247D1"/>
    <w:rsid w:val="001249FD"/>
    <w:rsid w:val="00125E68"/>
    <w:rsid w:val="00127700"/>
    <w:rsid w:val="00131470"/>
    <w:rsid w:val="00131B37"/>
    <w:rsid w:val="00131DC6"/>
    <w:rsid w:val="00134C42"/>
    <w:rsid w:val="001379E4"/>
    <w:rsid w:val="00140878"/>
    <w:rsid w:val="001425AF"/>
    <w:rsid w:val="00143519"/>
    <w:rsid w:val="00143582"/>
    <w:rsid w:val="00155684"/>
    <w:rsid w:val="0015635E"/>
    <w:rsid w:val="0015659B"/>
    <w:rsid w:val="00160439"/>
    <w:rsid w:val="00160609"/>
    <w:rsid w:val="0016096F"/>
    <w:rsid w:val="001617EE"/>
    <w:rsid w:val="001630A8"/>
    <w:rsid w:val="00166FF0"/>
    <w:rsid w:val="001721BC"/>
    <w:rsid w:val="00173C4C"/>
    <w:rsid w:val="001759EF"/>
    <w:rsid w:val="001775DC"/>
    <w:rsid w:val="00182EBB"/>
    <w:rsid w:val="0018338C"/>
    <w:rsid w:val="00186F89"/>
    <w:rsid w:val="00190E12"/>
    <w:rsid w:val="00192663"/>
    <w:rsid w:val="00192B59"/>
    <w:rsid w:val="00193E12"/>
    <w:rsid w:val="00195230"/>
    <w:rsid w:val="00197AB1"/>
    <w:rsid w:val="00197FDD"/>
    <w:rsid w:val="001A1135"/>
    <w:rsid w:val="001A3AB3"/>
    <w:rsid w:val="001A4639"/>
    <w:rsid w:val="001A7DE5"/>
    <w:rsid w:val="001B2986"/>
    <w:rsid w:val="001B5278"/>
    <w:rsid w:val="001C221E"/>
    <w:rsid w:val="001C3812"/>
    <w:rsid w:val="001C3BA4"/>
    <w:rsid w:val="001C3BDC"/>
    <w:rsid w:val="001C3D2A"/>
    <w:rsid w:val="001C5BA5"/>
    <w:rsid w:val="001D1CED"/>
    <w:rsid w:val="001D1E07"/>
    <w:rsid w:val="001D234E"/>
    <w:rsid w:val="001D3D2D"/>
    <w:rsid w:val="001D3D54"/>
    <w:rsid w:val="001D43D1"/>
    <w:rsid w:val="001D75BB"/>
    <w:rsid w:val="001E15BB"/>
    <w:rsid w:val="001E2404"/>
    <w:rsid w:val="001E29FF"/>
    <w:rsid w:val="001E36B2"/>
    <w:rsid w:val="001E5574"/>
    <w:rsid w:val="001E6E15"/>
    <w:rsid w:val="001F1968"/>
    <w:rsid w:val="001F36E8"/>
    <w:rsid w:val="001F5FBA"/>
    <w:rsid w:val="001F61C7"/>
    <w:rsid w:val="00201FA0"/>
    <w:rsid w:val="00202283"/>
    <w:rsid w:val="00202891"/>
    <w:rsid w:val="002075B3"/>
    <w:rsid w:val="002105D4"/>
    <w:rsid w:val="002108C3"/>
    <w:rsid w:val="00212AE3"/>
    <w:rsid w:val="00213E4D"/>
    <w:rsid w:val="00215E5D"/>
    <w:rsid w:val="002165BE"/>
    <w:rsid w:val="00216A38"/>
    <w:rsid w:val="00221B04"/>
    <w:rsid w:val="00221E2B"/>
    <w:rsid w:val="00222283"/>
    <w:rsid w:val="00222834"/>
    <w:rsid w:val="00222BCA"/>
    <w:rsid w:val="00224EA0"/>
    <w:rsid w:val="00224FA7"/>
    <w:rsid w:val="002272EF"/>
    <w:rsid w:val="0023000A"/>
    <w:rsid w:val="0023018D"/>
    <w:rsid w:val="00230605"/>
    <w:rsid w:val="0023521B"/>
    <w:rsid w:val="0023781B"/>
    <w:rsid w:val="002404AA"/>
    <w:rsid w:val="00242F04"/>
    <w:rsid w:val="00243473"/>
    <w:rsid w:val="0024461C"/>
    <w:rsid w:val="00244CE1"/>
    <w:rsid w:val="00245005"/>
    <w:rsid w:val="00245386"/>
    <w:rsid w:val="00245747"/>
    <w:rsid w:val="00246162"/>
    <w:rsid w:val="00247038"/>
    <w:rsid w:val="00247088"/>
    <w:rsid w:val="00247E28"/>
    <w:rsid w:val="00253217"/>
    <w:rsid w:val="002540BA"/>
    <w:rsid w:val="00256D3E"/>
    <w:rsid w:val="0025792D"/>
    <w:rsid w:val="00263CB8"/>
    <w:rsid w:val="0026454F"/>
    <w:rsid w:val="00264C20"/>
    <w:rsid w:val="00267677"/>
    <w:rsid w:val="00274F48"/>
    <w:rsid w:val="00275655"/>
    <w:rsid w:val="002804AE"/>
    <w:rsid w:val="002809DC"/>
    <w:rsid w:val="002823C3"/>
    <w:rsid w:val="00282AA2"/>
    <w:rsid w:val="00284112"/>
    <w:rsid w:val="00286D71"/>
    <w:rsid w:val="00287439"/>
    <w:rsid w:val="00287DF9"/>
    <w:rsid w:val="00294502"/>
    <w:rsid w:val="00295273"/>
    <w:rsid w:val="00295C02"/>
    <w:rsid w:val="00296A20"/>
    <w:rsid w:val="0029735B"/>
    <w:rsid w:val="002A0365"/>
    <w:rsid w:val="002A20CF"/>
    <w:rsid w:val="002A3786"/>
    <w:rsid w:val="002A3D8D"/>
    <w:rsid w:val="002A4E88"/>
    <w:rsid w:val="002A76AF"/>
    <w:rsid w:val="002A7ACA"/>
    <w:rsid w:val="002B0EF7"/>
    <w:rsid w:val="002C1E3D"/>
    <w:rsid w:val="002C2F89"/>
    <w:rsid w:val="002C3B7E"/>
    <w:rsid w:val="002C4B74"/>
    <w:rsid w:val="002C61D2"/>
    <w:rsid w:val="002D1CAA"/>
    <w:rsid w:val="002D2895"/>
    <w:rsid w:val="002D68EE"/>
    <w:rsid w:val="002D6C43"/>
    <w:rsid w:val="002D7062"/>
    <w:rsid w:val="002D7684"/>
    <w:rsid w:val="002D77A7"/>
    <w:rsid w:val="002D7A98"/>
    <w:rsid w:val="002E0210"/>
    <w:rsid w:val="002E6DE2"/>
    <w:rsid w:val="002F31CF"/>
    <w:rsid w:val="002F5112"/>
    <w:rsid w:val="002F61FE"/>
    <w:rsid w:val="003011FA"/>
    <w:rsid w:val="00301852"/>
    <w:rsid w:val="00301F2B"/>
    <w:rsid w:val="003032EE"/>
    <w:rsid w:val="00303540"/>
    <w:rsid w:val="0030401B"/>
    <w:rsid w:val="00305593"/>
    <w:rsid w:val="003112FD"/>
    <w:rsid w:val="00312E7D"/>
    <w:rsid w:val="003134B0"/>
    <w:rsid w:val="003142BC"/>
    <w:rsid w:val="00314B8E"/>
    <w:rsid w:val="00316994"/>
    <w:rsid w:val="00317B76"/>
    <w:rsid w:val="00321861"/>
    <w:rsid w:val="0032211D"/>
    <w:rsid w:val="0032300E"/>
    <w:rsid w:val="00324DD9"/>
    <w:rsid w:val="00327D7F"/>
    <w:rsid w:val="00330EFB"/>
    <w:rsid w:val="0033139A"/>
    <w:rsid w:val="00334184"/>
    <w:rsid w:val="00337087"/>
    <w:rsid w:val="0034170A"/>
    <w:rsid w:val="00341835"/>
    <w:rsid w:val="00341A57"/>
    <w:rsid w:val="003420E7"/>
    <w:rsid w:val="00345822"/>
    <w:rsid w:val="00346659"/>
    <w:rsid w:val="00346D51"/>
    <w:rsid w:val="00355094"/>
    <w:rsid w:val="003613E9"/>
    <w:rsid w:val="00361523"/>
    <w:rsid w:val="003633CB"/>
    <w:rsid w:val="003641CD"/>
    <w:rsid w:val="003659BD"/>
    <w:rsid w:val="00366FBD"/>
    <w:rsid w:val="003671AF"/>
    <w:rsid w:val="00367E53"/>
    <w:rsid w:val="00377E8F"/>
    <w:rsid w:val="00383357"/>
    <w:rsid w:val="00383AC4"/>
    <w:rsid w:val="00385A24"/>
    <w:rsid w:val="00391134"/>
    <w:rsid w:val="003913D5"/>
    <w:rsid w:val="0039198E"/>
    <w:rsid w:val="00394440"/>
    <w:rsid w:val="0039520D"/>
    <w:rsid w:val="00395D9B"/>
    <w:rsid w:val="00397D4F"/>
    <w:rsid w:val="003A34C0"/>
    <w:rsid w:val="003B26C8"/>
    <w:rsid w:val="003B72DC"/>
    <w:rsid w:val="003C0AD0"/>
    <w:rsid w:val="003C2CED"/>
    <w:rsid w:val="003C3B37"/>
    <w:rsid w:val="003C3F67"/>
    <w:rsid w:val="003D00C6"/>
    <w:rsid w:val="003D06BB"/>
    <w:rsid w:val="003D60F0"/>
    <w:rsid w:val="003D6631"/>
    <w:rsid w:val="003D66BB"/>
    <w:rsid w:val="003E030E"/>
    <w:rsid w:val="003E0CBE"/>
    <w:rsid w:val="003E5152"/>
    <w:rsid w:val="003E5378"/>
    <w:rsid w:val="003F5B9B"/>
    <w:rsid w:val="003F63E1"/>
    <w:rsid w:val="00400AAB"/>
    <w:rsid w:val="00400BC0"/>
    <w:rsid w:val="0040524B"/>
    <w:rsid w:val="00405F78"/>
    <w:rsid w:val="004069C5"/>
    <w:rsid w:val="00413007"/>
    <w:rsid w:val="00415C96"/>
    <w:rsid w:val="00421C08"/>
    <w:rsid w:val="00422B78"/>
    <w:rsid w:val="00422CD8"/>
    <w:rsid w:val="00423546"/>
    <w:rsid w:val="0042524E"/>
    <w:rsid w:val="00426578"/>
    <w:rsid w:val="004265C8"/>
    <w:rsid w:val="00426706"/>
    <w:rsid w:val="00433640"/>
    <w:rsid w:val="0043664A"/>
    <w:rsid w:val="00436A2A"/>
    <w:rsid w:val="00436F5B"/>
    <w:rsid w:val="00437602"/>
    <w:rsid w:val="00440D38"/>
    <w:rsid w:val="0044153B"/>
    <w:rsid w:val="004419B8"/>
    <w:rsid w:val="004435D8"/>
    <w:rsid w:val="00443E45"/>
    <w:rsid w:val="0044451A"/>
    <w:rsid w:val="00444E2C"/>
    <w:rsid w:val="00445015"/>
    <w:rsid w:val="00445492"/>
    <w:rsid w:val="00446833"/>
    <w:rsid w:val="004478B3"/>
    <w:rsid w:val="00454586"/>
    <w:rsid w:val="00455394"/>
    <w:rsid w:val="00460D41"/>
    <w:rsid w:val="0046192F"/>
    <w:rsid w:val="00465DA8"/>
    <w:rsid w:val="004701A0"/>
    <w:rsid w:val="00471404"/>
    <w:rsid w:val="00473377"/>
    <w:rsid w:val="00475195"/>
    <w:rsid w:val="004810BC"/>
    <w:rsid w:val="00481C12"/>
    <w:rsid w:val="00481DB7"/>
    <w:rsid w:val="00482ED9"/>
    <w:rsid w:val="004830F1"/>
    <w:rsid w:val="0048765F"/>
    <w:rsid w:val="00490A49"/>
    <w:rsid w:val="004918A7"/>
    <w:rsid w:val="0049225D"/>
    <w:rsid w:val="004949F1"/>
    <w:rsid w:val="004A11AB"/>
    <w:rsid w:val="004A485F"/>
    <w:rsid w:val="004A64D3"/>
    <w:rsid w:val="004A6F2A"/>
    <w:rsid w:val="004B152E"/>
    <w:rsid w:val="004B191B"/>
    <w:rsid w:val="004B4A6C"/>
    <w:rsid w:val="004B4B8F"/>
    <w:rsid w:val="004B6553"/>
    <w:rsid w:val="004C03F8"/>
    <w:rsid w:val="004C4139"/>
    <w:rsid w:val="004C4818"/>
    <w:rsid w:val="004C7A39"/>
    <w:rsid w:val="004D21E3"/>
    <w:rsid w:val="004D33CE"/>
    <w:rsid w:val="004D401C"/>
    <w:rsid w:val="004D706B"/>
    <w:rsid w:val="004D7C68"/>
    <w:rsid w:val="004E0205"/>
    <w:rsid w:val="004E3681"/>
    <w:rsid w:val="004F0292"/>
    <w:rsid w:val="004F13DD"/>
    <w:rsid w:val="004F39C2"/>
    <w:rsid w:val="004F4ED4"/>
    <w:rsid w:val="004F79F0"/>
    <w:rsid w:val="0050180B"/>
    <w:rsid w:val="00502F56"/>
    <w:rsid w:val="00503AD8"/>
    <w:rsid w:val="00503E49"/>
    <w:rsid w:val="005078D7"/>
    <w:rsid w:val="00510662"/>
    <w:rsid w:val="00511B38"/>
    <w:rsid w:val="00513306"/>
    <w:rsid w:val="00515E73"/>
    <w:rsid w:val="0051637B"/>
    <w:rsid w:val="00517045"/>
    <w:rsid w:val="005209E6"/>
    <w:rsid w:val="0052188B"/>
    <w:rsid w:val="00521BEA"/>
    <w:rsid w:val="00522719"/>
    <w:rsid w:val="00522DAC"/>
    <w:rsid w:val="00526F42"/>
    <w:rsid w:val="005300F8"/>
    <w:rsid w:val="00532421"/>
    <w:rsid w:val="00532667"/>
    <w:rsid w:val="00533AF4"/>
    <w:rsid w:val="00533E1B"/>
    <w:rsid w:val="005349AC"/>
    <w:rsid w:val="00534C6C"/>
    <w:rsid w:val="005350C8"/>
    <w:rsid w:val="0053594E"/>
    <w:rsid w:val="005361D8"/>
    <w:rsid w:val="00537E8B"/>
    <w:rsid w:val="005405C3"/>
    <w:rsid w:val="005408CC"/>
    <w:rsid w:val="005408CD"/>
    <w:rsid w:val="00540B5A"/>
    <w:rsid w:val="005413F5"/>
    <w:rsid w:val="00542CE5"/>
    <w:rsid w:val="00544B96"/>
    <w:rsid w:val="0054756D"/>
    <w:rsid w:val="00550172"/>
    <w:rsid w:val="0055189B"/>
    <w:rsid w:val="00552BB7"/>
    <w:rsid w:val="00552FCB"/>
    <w:rsid w:val="005536DF"/>
    <w:rsid w:val="005544AB"/>
    <w:rsid w:val="00555BC7"/>
    <w:rsid w:val="0055633A"/>
    <w:rsid w:val="00557DC8"/>
    <w:rsid w:val="005616E6"/>
    <w:rsid w:val="00563B64"/>
    <w:rsid w:val="00563F54"/>
    <w:rsid w:val="005671D3"/>
    <w:rsid w:val="00567621"/>
    <w:rsid w:val="00570756"/>
    <w:rsid w:val="005717E8"/>
    <w:rsid w:val="00572819"/>
    <w:rsid w:val="00573BE2"/>
    <w:rsid w:val="00576B7A"/>
    <w:rsid w:val="00577BFE"/>
    <w:rsid w:val="00580B5F"/>
    <w:rsid w:val="00587AB3"/>
    <w:rsid w:val="005912A8"/>
    <w:rsid w:val="005957F5"/>
    <w:rsid w:val="005A02EB"/>
    <w:rsid w:val="005A0EFE"/>
    <w:rsid w:val="005A17BE"/>
    <w:rsid w:val="005A1DE7"/>
    <w:rsid w:val="005A382C"/>
    <w:rsid w:val="005A5418"/>
    <w:rsid w:val="005A642E"/>
    <w:rsid w:val="005A7CC1"/>
    <w:rsid w:val="005B1730"/>
    <w:rsid w:val="005B2E96"/>
    <w:rsid w:val="005B375B"/>
    <w:rsid w:val="005B56AB"/>
    <w:rsid w:val="005B6E4D"/>
    <w:rsid w:val="005B73FE"/>
    <w:rsid w:val="005C0029"/>
    <w:rsid w:val="005C03E0"/>
    <w:rsid w:val="005C143C"/>
    <w:rsid w:val="005C34DA"/>
    <w:rsid w:val="005C5C1D"/>
    <w:rsid w:val="005D0D73"/>
    <w:rsid w:val="005D2608"/>
    <w:rsid w:val="005D51A8"/>
    <w:rsid w:val="005E1CE5"/>
    <w:rsid w:val="005E296F"/>
    <w:rsid w:val="005E36CF"/>
    <w:rsid w:val="005E422F"/>
    <w:rsid w:val="005E47BB"/>
    <w:rsid w:val="005E5349"/>
    <w:rsid w:val="005E71BA"/>
    <w:rsid w:val="005E73B1"/>
    <w:rsid w:val="005E7B7E"/>
    <w:rsid w:val="005F0830"/>
    <w:rsid w:val="005F18C5"/>
    <w:rsid w:val="005F295C"/>
    <w:rsid w:val="005F2C3E"/>
    <w:rsid w:val="005F5C0F"/>
    <w:rsid w:val="00600409"/>
    <w:rsid w:val="0060355E"/>
    <w:rsid w:val="00604F21"/>
    <w:rsid w:val="00610BB4"/>
    <w:rsid w:val="0061498F"/>
    <w:rsid w:val="006151E1"/>
    <w:rsid w:val="00616A9A"/>
    <w:rsid w:val="0062039A"/>
    <w:rsid w:val="0062348D"/>
    <w:rsid w:val="00624BAD"/>
    <w:rsid w:val="00626A86"/>
    <w:rsid w:val="0062734D"/>
    <w:rsid w:val="00627AD3"/>
    <w:rsid w:val="00630B63"/>
    <w:rsid w:val="00631168"/>
    <w:rsid w:val="00631532"/>
    <w:rsid w:val="006318C9"/>
    <w:rsid w:val="00631B6D"/>
    <w:rsid w:val="00631C16"/>
    <w:rsid w:val="00631E84"/>
    <w:rsid w:val="00636AF1"/>
    <w:rsid w:val="00640424"/>
    <w:rsid w:val="0064112B"/>
    <w:rsid w:val="00641D28"/>
    <w:rsid w:val="006456CF"/>
    <w:rsid w:val="0065308B"/>
    <w:rsid w:val="00653F2B"/>
    <w:rsid w:val="00654873"/>
    <w:rsid w:val="0065671C"/>
    <w:rsid w:val="006614E9"/>
    <w:rsid w:val="00665433"/>
    <w:rsid w:val="00665A06"/>
    <w:rsid w:val="00670877"/>
    <w:rsid w:val="00671532"/>
    <w:rsid w:val="00673D7F"/>
    <w:rsid w:val="00674983"/>
    <w:rsid w:val="00674D2A"/>
    <w:rsid w:val="00677269"/>
    <w:rsid w:val="006800FF"/>
    <w:rsid w:val="0068267E"/>
    <w:rsid w:val="00682BA0"/>
    <w:rsid w:val="00684CF6"/>
    <w:rsid w:val="006859A5"/>
    <w:rsid w:val="0069135A"/>
    <w:rsid w:val="00692B19"/>
    <w:rsid w:val="00694C08"/>
    <w:rsid w:val="006A1369"/>
    <w:rsid w:val="006A1624"/>
    <w:rsid w:val="006A2375"/>
    <w:rsid w:val="006A45EE"/>
    <w:rsid w:val="006A49A3"/>
    <w:rsid w:val="006A69D6"/>
    <w:rsid w:val="006B0624"/>
    <w:rsid w:val="006B0C34"/>
    <w:rsid w:val="006B3248"/>
    <w:rsid w:val="006B3C3A"/>
    <w:rsid w:val="006B3C61"/>
    <w:rsid w:val="006B4D1C"/>
    <w:rsid w:val="006C2B56"/>
    <w:rsid w:val="006C4AA0"/>
    <w:rsid w:val="006C6C11"/>
    <w:rsid w:val="006D3E48"/>
    <w:rsid w:val="006D4BE1"/>
    <w:rsid w:val="006D4D50"/>
    <w:rsid w:val="006D521D"/>
    <w:rsid w:val="006E179A"/>
    <w:rsid w:val="006E1A50"/>
    <w:rsid w:val="006E322C"/>
    <w:rsid w:val="006E7861"/>
    <w:rsid w:val="006E790E"/>
    <w:rsid w:val="006F0FD3"/>
    <w:rsid w:val="006F2E65"/>
    <w:rsid w:val="006F4F97"/>
    <w:rsid w:val="00700684"/>
    <w:rsid w:val="00700977"/>
    <w:rsid w:val="00703AAE"/>
    <w:rsid w:val="00707A0F"/>
    <w:rsid w:val="007100AD"/>
    <w:rsid w:val="00710610"/>
    <w:rsid w:val="007128D7"/>
    <w:rsid w:val="00712DCE"/>
    <w:rsid w:val="00714ED5"/>
    <w:rsid w:val="007156FB"/>
    <w:rsid w:val="00720AF3"/>
    <w:rsid w:val="007218E3"/>
    <w:rsid w:val="00724885"/>
    <w:rsid w:val="00724AE8"/>
    <w:rsid w:val="007253B4"/>
    <w:rsid w:val="00730104"/>
    <w:rsid w:val="007309DB"/>
    <w:rsid w:val="007316CE"/>
    <w:rsid w:val="00734E37"/>
    <w:rsid w:val="007364DA"/>
    <w:rsid w:val="00740022"/>
    <w:rsid w:val="0074113A"/>
    <w:rsid w:val="00741B4D"/>
    <w:rsid w:val="00743B59"/>
    <w:rsid w:val="007460CE"/>
    <w:rsid w:val="007551D5"/>
    <w:rsid w:val="00771ABD"/>
    <w:rsid w:val="00774F2D"/>
    <w:rsid w:val="007776C1"/>
    <w:rsid w:val="00780BA7"/>
    <w:rsid w:val="007814D7"/>
    <w:rsid w:val="0078151A"/>
    <w:rsid w:val="00785077"/>
    <w:rsid w:val="0078520D"/>
    <w:rsid w:val="00785CBF"/>
    <w:rsid w:val="00785D02"/>
    <w:rsid w:val="00786BB9"/>
    <w:rsid w:val="0079013A"/>
    <w:rsid w:val="0079118B"/>
    <w:rsid w:val="007913F5"/>
    <w:rsid w:val="007951F4"/>
    <w:rsid w:val="00796077"/>
    <w:rsid w:val="007A1B3A"/>
    <w:rsid w:val="007A4982"/>
    <w:rsid w:val="007A56C1"/>
    <w:rsid w:val="007A5A76"/>
    <w:rsid w:val="007B0AB1"/>
    <w:rsid w:val="007B276F"/>
    <w:rsid w:val="007B2F3C"/>
    <w:rsid w:val="007B6CF9"/>
    <w:rsid w:val="007B6E8A"/>
    <w:rsid w:val="007C2D81"/>
    <w:rsid w:val="007C42E7"/>
    <w:rsid w:val="007C5CB5"/>
    <w:rsid w:val="007C6444"/>
    <w:rsid w:val="007C6800"/>
    <w:rsid w:val="007C7D8F"/>
    <w:rsid w:val="007D034F"/>
    <w:rsid w:val="007D08D6"/>
    <w:rsid w:val="007D0C69"/>
    <w:rsid w:val="007D1B0C"/>
    <w:rsid w:val="007D48A7"/>
    <w:rsid w:val="007D5F59"/>
    <w:rsid w:val="007E08A7"/>
    <w:rsid w:val="007E1452"/>
    <w:rsid w:val="007E2B77"/>
    <w:rsid w:val="007E3C4C"/>
    <w:rsid w:val="007E73E4"/>
    <w:rsid w:val="007F31E3"/>
    <w:rsid w:val="007F377E"/>
    <w:rsid w:val="007F3924"/>
    <w:rsid w:val="00800174"/>
    <w:rsid w:val="008017B9"/>
    <w:rsid w:val="00801962"/>
    <w:rsid w:val="008106DA"/>
    <w:rsid w:val="00821908"/>
    <w:rsid w:val="00821A24"/>
    <w:rsid w:val="00821C5E"/>
    <w:rsid w:val="00821E99"/>
    <w:rsid w:val="00823A43"/>
    <w:rsid w:val="00826229"/>
    <w:rsid w:val="00826E24"/>
    <w:rsid w:val="0083059F"/>
    <w:rsid w:val="00831975"/>
    <w:rsid w:val="00834574"/>
    <w:rsid w:val="00834AEA"/>
    <w:rsid w:val="0083712B"/>
    <w:rsid w:val="0083735B"/>
    <w:rsid w:val="00840433"/>
    <w:rsid w:val="00840AD6"/>
    <w:rsid w:val="00843BC3"/>
    <w:rsid w:val="0084436D"/>
    <w:rsid w:val="00845698"/>
    <w:rsid w:val="00845B0D"/>
    <w:rsid w:val="008501F8"/>
    <w:rsid w:val="00853ABD"/>
    <w:rsid w:val="0085762D"/>
    <w:rsid w:val="008578B2"/>
    <w:rsid w:val="008608EB"/>
    <w:rsid w:val="00860A8C"/>
    <w:rsid w:val="00860BB5"/>
    <w:rsid w:val="0086201E"/>
    <w:rsid w:val="00865C34"/>
    <w:rsid w:val="0086696B"/>
    <w:rsid w:val="00867931"/>
    <w:rsid w:val="008718D7"/>
    <w:rsid w:val="00871C6C"/>
    <w:rsid w:val="00872310"/>
    <w:rsid w:val="00872DBC"/>
    <w:rsid w:val="00875C2E"/>
    <w:rsid w:val="0088583C"/>
    <w:rsid w:val="00885B0F"/>
    <w:rsid w:val="00886B46"/>
    <w:rsid w:val="0089025F"/>
    <w:rsid w:val="008902D9"/>
    <w:rsid w:val="0089168D"/>
    <w:rsid w:val="00892411"/>
    <w:rsid w:val="008947BA"/>
    <w:rsid w:val="00897125"/>
    <w:rsid w:val="00897184"/>
    <w:rsid w:val="00897AEC"/>
    <w:rsid w:val="008A00DF"/>
    <w:rsid w:val="008A446A"/>
    <w:rsid w:val="008A4B3B"/>
    <w:rsid w:val="008A51DF"/>
    <w:rsid w:val="008A7267"/>
    <w:rsid w:val="008B1B0B"/>
    <w:rsid w:val="008B4C4A"/>
    <w:rsid w:val="008B5F69"/>
    <w:rsid w:val="008C1DF4"/>
    <w:rsid w:val="008C2F1B"/>
    <w:rsid w:val="008C53C8"/>
    <w:rsid w:val="008C7CB9"/>
    <w:rsid w:val="008C7E87"/>
    <w:rsid w:val="008D0E7E"/>
    <w:rsid w:val="008D1634"/>
    <w:rsid w:val="008D1ECE"/>
    <w:rsid w:val="008D68E9"/>
    <w:rsid w:val="008D6F60"/>
    <w:rsid w:val="008E3389"/>
    <w:rsid w:val="008E338C"/>
    <w:rsid w:val="008E3D40"/>
    <w:rsid w:val="008E45AE"/>
    <w:rsid w:val="008E574E"/>
    <w:rsid w:val="008F055B"/>
    <w:rsid w:val="008F1AAA"/>
    <w:rsid w:val="008F23A6"/>
    <w:rsid w:val="008F2F62"/>
    <w:rsid w:val="008F3612"/>
    <w:rsid w:val="008F5DF1"/>
    <w:rsid w:val="008F72E1"/>
    <w:rsid w:val="00901187"/>
    <w:rsid w:val="009014D3"/>
    <w:rsid w:val="0090183D"/>
    <w:rsid w:val="00904059"/>
    <w:rsid w:val="00910DA8"/>
    <w:rsid w:val="00911685"/>
    <w:rsid w:val="00911B0B"/>
    <w:rsid w:val="009135C7"/>
    <w:rsid w:val="00916400"/>
    <w:rsid w:val="00916C14"/>
    <w:rsid w:val="00920CCA"/>
    <w:rsid w:val="0092187E"/>
    <w:rsid w:val="00921B5E"/>
    <w:rsid w:val="00921D68"/>
    <w:rsid w:val="00922B08"/>
    <w:rsid w:val="009233D8"/>
    <w:rsid w:val="00923A27"/>
    <w:rsid w:val="00924ADE"/>
    <w:rsid w:val="0092769A"/>
    <w:rsid w:val="00927A74"/>
    <w:rsid w:val="00927A9A"/>
    <w:rsid w:val="009306C3"/>
    <w:rsid w:val="0093253A"/>
    <w:rsid w:val="00935DFA"/>
    <w:rsid w:val="00942866"/>
    <w:rsid w:val="0094481A"/>
    <w:rsid w:val="00944D4C"/>
    <w:rsid w:val="0094674A"/>
    <w:rsid w:val="009467C1"/>
    <w:rsid w:val="00946A51"/>
    <w:rsid w:val="00947B3C"/>
    <w:rsid w:val="00954954"/>
    <w:rsid w:val="00962F31"/>
    <w:rsid w:val="00965D74"/>
    <w:rsid w:val="009660A8"/>
    <w:rsid w:val="00967C47"/>
    <w:rsid w:val="0097204F"/>
    <w:rsid w:val="0097413A"/>
    <w:rsid w:val="00975461"/>
    <w:rsid w:val="00975D8B"/>
    <w:rsid w:val="0097641C"/>
    <w:rsid w:val="00977C9C"/>
    <w:rsid w:val="00980B41"/>
    <w:rsid w:val="00982F93"/>
    <w:rsid w:val="00984629"/>
    <w:rsid w:val="00985C44"/>
    <w:rsid w:val="00985EDF"/>
    <w:rsid w:val="00985FB6"/>
    <w:rsid w:val="00986016"/>
    <w:rsid w:val="00991A29"/>
    <w:rsid w:val="0099765F"/>
    <w:rsid w:val="009A2629"/>
    <w:rsid w:val="009A6D70"/>
    <w:rsid w:val="009A6E33"/>
    <w:rsid w:val="009A6E9F"/>
    <w:rsid w:val="009B1098"/>
    <w:rsid w:val="009B2166"/>
    <w:rsid w:val="009B25CF"/>
    <w:rsid w:val="009B3D7F"/>
    <w:rsid w:val="009B66F4"/>
    <w:rsid w:val="009C0FA3"/>
    <w:rsid w:val="009C43A6"/>
    <w:rsid w:val="009D037F"/>
    <w:rsid w:val="009D0788"/>
    <w:rsid w:val="009D1B67"/>
    <w:rsid w:val="009D323B"/>
    <w:rsid w:val="009D410A"/>
    <w:rsid w:val="009D53CD"/>
    <w:rsid w:val="009E0D14"/>
    <w:rsid w:val="009E11DE"/>
    <w:rsid w:val="009E1A9D"/>
    <w:rsid w:val="009E2A17"/>
    <w:rsid w:val="009F5C3D"/>
    <w:rsid w:val="00A007F2"/>
    <w:rsid w:val="00A008EE"/>
    <w:rsid w:val="00A02223"/>
    <w:rsid w:val="00A02F11"/>
    <w:rsid w:val="00A0527C"/>
    <w:rsid w:val="00A121B2"/>
    <w:rsid w:val="00A124E7"/>
    <w:rsid w:val="00A150AE"/>
    <w:rsid w:val="00A21ACF"/>
    <w:rsid w:val="00A22935"/>
    <w:rsid w:val="00A24B9D"/>
    <w:rsid w:val="00A303C0"/>
    <w:rsid w:val="00A33B9E"/>
    <w:rsid w:val="00A33C27"/>
    <w:rsid w:val="00A34A4A"/>
    <w:rsid w:val="00A37376"/>
    <w:rsid w:val="00A37E09"/>
    <w:rsid w:val="00A428B4"/>
    <w:rsid w:val="00A42DAE"/>
    <w:rsid w:val="00A46C75"/>
    <w:rsid w:val="00A46E17"/>
    <w:rsid w:val="00A53619"/>
    <w:rsid w:val="00A53F30"/>
    <w:rsid w:val="00A545A3"/>
    <w:rsid w:val="00A54DBB"/>
    <w:rsid w:val="00A55B8D"/>
    <w:rsid w:val="00A566C9"/>
    <w:rsid w:val="00A57925"/>
    <w:rsid w:val="00A644A4"/>
    <w:rsid w:val="00A66BFC"/>
    <w:rsid w:val="00A67A04"/>
    <w:rsid w:val="00A67AFE"/>
    <w:rsid w:val="00A70331"/>
    <w:rsid w:val="00A7572E"/>
    <w:rsid w:val="00A7786C"/>
    <w:rsid w:val="00A81ADF"/>
    <w:rsid w:val="00A83033"/>
    <w:rsid w:val="00A83FCC"/>
    <w:rsid w:val="00A86203"/>
    <w:rsid w:val="00A914CF"/>
    <w:rsid w:val="00A91796"/>
    <w:rsid w:val="00A91B0D"/>
    <w:rsid w:val="00A93A0A"/>
    <w:rsid w:val="00A93BA2"/>
    <w:rsid w:val="00A9555C"/>
    <w:rsid w:val="00A97F04"/>
    <w:rsid w:val="00AA0A9E"/>
    <w:rsid w:val="00AA16FB"/>
    <w:rsid w:val="00AA17A5"/>
    <w:rsid w:val="00AA54A4"/>
    <w:rsid w:val="00AB0444"/>
    <w:rsid w:val="00AB25E0"/>
    <w:rsid w:val="00AB328D"/>
    <w:rsid w:val="00AB498B"/>
    <w:rsid w:val="00AB5E59"/>
    <w:rsid w:val="00AB7CFE"/>
    <w:rsid w:val="00AC1DFA"/>
    <w:rsid w:val="00AC45E5"/>
    <w:rsid w:val="00AC57EB"/>
    <w:rsid w:val="00AC5A46"/>
    <w:rsid w:val="00AD09E4"/>
    <w:rsid w:val="00AD0C1A"/>
    <w:rsid w:val="00AD0C31"/>
    <w:rsid w:val="00AD123C"/>
    <w:rsid w:val="00AD23F2"/>
    <w:rsid w:val="00AD477C"/>
    <w:rsid w:val="00AD57EA"/>
    <w:rsid w:val="00AD6C11"/>
    <w:rsid w:val="00AD70E4"/>
    <w:rsid w:val="00AE0656"/>
    <w:rsid w:val="00AE2275"/>
    <w:rsid w:val="00AE430A"/>
    <w:rsid w:val="00AE503C"/>
    <w:rsid w:val="00AE518E"/>
    <w:rsid w:val="00AE5B66"/>
    <w:rsid w:val="00AF0331"/>
    <w:rsid w:val="00AF16A9"/>
    <w:rsid w:val="00AF76E5"/>
    <w:rsid w:val="00B00518"/>
    <w:rsid w:val="00B01C87"/>
    <w:rsid w:val="00B06571"/>
    <w:rsid w:val="00B1108D"/>
    <w:rsid w:val="00B1162F"/>
    <w:rsid w:val="00B16E4D"/>
    <w:rsid w:val="00B173FC"/>
    <w:rsid w:val="00B22D55"/>
    <w:rsid w:val="00B23755"/>
    <w:rsid w:val="00B2480F"/>
    <w:rsid w:val="00B3473A"/>
    <w:rsid w:val="00B35D25"/>
    <w:rsid w:val="00B363F3"/>
    <w:rsid w:val="00B3727F"/>
    <w:rsid w:val="00B41A39"/>
    <w:rsid w:val="00B428AF"/>
    <w:rsid w:val="00B4653D"/>
    <w:rsid w:val="00B4721E"/>
    <w:rsid w:val="00B47765"/>
    <w:rsid w:val="00B52022"/>
    <w:rsid w:val="00B53352"/>
    <w:rsid w:val="00B53C92"/>
    <w:rsid w:val="00B556C7"/>
    <w:rsid w:val="00B606AC"/>
    <w:rsid w:val="00B6209D"/>
    <w:rsid w:val="00B629FB"/>
    <w:rsid w:val="00B665AA"/>
    <w:rsid w:val="00B66A97"/>
    <w:rsid w:val="00B70411"/>
    <w:rsid w:val="00B7139C"/>
    <w:rsid w:val="00B71466"/>
    <w:rsid w:val="00B719C2"/>
    <w:rsid w:val="00B72ABB"/>
    <w:rsid w:val="00B72AF1"/>
    <w:rsid w:val="00B7437B"/>
    <w:rsid w:val="00B77E83"/>
    <w:rsid w:val="00B824DE"/>
    <w:rsid w:val="00B90132"/>
    <w:rsid w:val="00B90DD6"/>
    <w:rsid w:val="00B9110D"/>
    <w:rsid w:val="00B9272C"/>
    <w:rsid w:val="00B955F6"/>
    <w:rsid w:val="00B9611F"/>
    <w:rsid w:val="00B969F7"/>
    <w:rsid w:val="00B96E0D"/>
    <w:rsid w:val="00BA3591"/>
    <w:rsid w:val="00BA61BC"/>
    <w:rsid w:val="00BA7554"/>
    <w:rsid w:val="00BB0827"/>
    <w:rsid w:val="00BB13DD"/>
    <w:rsid w:val="00BB1D6A"/>
    <w:rsid w:val="00BB270B"/>
    <w:rsid w:val="00BB3527"/>
    <w:rsid w:val="00BC0250"/>
    <w:rsid w:val="00BC3F66"/>
    <w:rsid w:val="00BC4451"/>
    <w:rsid w:val="00BC69ED"/>
    <w:rsid w:val="00BC6A6F"/>
    <w:rsid w:val="00BD4745"/>
    <w:rsid w:val="00BD4D7C"/>
    <w:rsid w:val="00BD5D34"/>
    <w:rsid w:val="00BD64A8"/>
    <w:rsid w:val="00BD7B2E"/>
    <w:rsid w:val="00BE1255"/>
    <w:rsid w:val="00BE1FFF"/>
    <w:rsid w:val="00BE38CF"/>
    <w:rsid w:val="00BE7A27"/>
    <w:rsid w:val="00BF108C"/>
    <w:rsid w:val="00BF219E"/>
    <w:rsid w:val="00BF471B"/>
    <w:rsid w:val="00BF7161"/>
    <w:rsid w:val="00C0011D"/>
    <w:rsid w:val="00C0514B"/>
    <w:rsid w:val="00C05A66"/>
    <w:rsid w:val="00C05C52"/>
    <w:rsid w:val="00C07644"/>
    <w:rsid w:val="00C16368"/>
    <w:rsid w:val="00C16E74"/>
    <w:rsid w:val="00C21AF6"/>
    <w:rsid w:val="00C22D5F"/>
    <w:rsid w:val="00C24C4B"/>
    <w:rsid w:val="00C27603"/>
    <w:rsid w:val="00C276D3"/>
    <w:rsid w:val="00C3029E"/>
    <w:rsid w:val="00C31700"/>
    <w:rsid w:val="00C31D95"/>
    <w:rsid w:val="00C33043"/>
    <w:rsid w:val="00C34DE4"/>
    <w:rsid w:val="00C42065"/>
    <w:rsid w:val="00C43FC7"/>
    <w:rsid w:val="00C44343"/>
    <w:rsid w:val="00C445E3"/>
    <w:rsid w:val="00C4555D"/>
    <w:rsid w:val="00C46E7A"/>
    <w:rsid w:val="00C52CFC"/>
    <w:rsid w:val="00C534AF"/>
    <w:rsid w:val="00C53805"/>
    <w:rsid w:val="00C55D98"/>
    <w:rsid w:val="00C60F28"/>
    <w:rsid w:val="00C63BC4"/>
    <w:rsid w:val="00C674F9"/>
    <w:rsid w:val="00C677EC"/>
    <w:rsid w:val="00C71D74"/>
    <w:rsid w:val="00C7617B"/>
    <w:rsid w:val="00C77F31"/>
    <w:rsid w:val="00C8795F"/>
    <w:rsid w:val="00C92317"/>
    <w:rsid w:val="00C94075"/>
    <w:rsid w:val="00C94ED0"/>
    <w:rsid w:val="00C956A9"/>
    <w:rsid w:val="00C96962"/>
    <w:rsid w:val="00CA1F75"/>
    <w:rsid w:val="00CA3B1F"/>
    <w:rsid w:val="00CA5480"/>
    <w:rsid w:val="00CA74F3"/>
    <w:rsid w:val="00CB0E58"/>
    <w:rsid w:val="00CB19D9"/>
    <w:rsid w:val="00CB23B9"/>
    <w:rsid w:val="00CC1158"/>
    <w:rsid w:val="00CC2A0F"/>
    <w:rsid w:val="00CC5237"/>
    <w:rsid w:val="00CC5290"/>
    <w:rsid w:val="00CC56AD"/>
    <w:rsid w:val="00CC5772"/>
    <w:rsid w:val="00CD1B0B"/>
    <w:rsid w:val="00CD4648"/>
    <w:rsid w:val="00CD514C"/>
    <w:rsid w:val="00CD58EA"/>
    <w:rsid w:val="00CE00CD"/>
    <w:rsid w:val="00CE1C2C"/>
    <w:rsid w:val="00CE2E28"/>
    <w:rsid w:val="00CE436E"/>
    <w:rsid w:val="00CE5274"/>
    <w:rsid w:val="00CE6251"/>
    <w:rsid w:val="00CF1E36"/>
    <w:rsid w:val="00CF2869"/>
    <w:rsid w:val="00CF2F38"/>
    <w:rsid w:val="00CF3767"/>
    <w:rsid w:val="00CF6CEC"/>
    <w:rsid w:val="00CF7314"/>
    <w:rsid w:val="00D007B5"/>
    <w:rsid w:val="00D01C66"/>
    <w:rsid w:val="00D05F67"/>
    <w:rsid w:val="00D10DED"/>
    <w:rsid w:val="00D156CC"/>
    <w:rsid w:val="00D17859"/>
    <w:rsid w:val="00D205EE"/>
    <w:rsid w:val="00D21D89"/>
    <w:rsid w:val="00D22955"/>
    <w:rsid w:val="00D2432A"/>
    <w:rsid w:val="00D308DB"/>
    <w:rsid w:val="00D31AD5"/>
    <w:rsid w:val="00D363B8"/>
    <w:rsid w:val="00D37786"/>
    <w:rsid w:val="00D400EE"/>
    <w:rsid w:val="00D40D2D"/>
    <w:rsid w:val="00D42395"/>
    <w:rsid w:val="00D428DB"/>
    <w:rsid w:val="00D4326E"/>
    <w:rsid w:val="00D437CB"/>
    <w:rsid w:val="00D449E1"/>
    <w:rsid w:val="00D50B7D"/>
    <w:rsid w:val="00D517CD"/>
    <w:rsid w:val="00D525AD"/>
    <w:rsid w:val="00D55181"/>
    <w:rsid w:val="00D555F3"/>
    <w:rsid w:val="00D5573D"/>
    <w:rsid w:val="00D55DC7"/>
    <w:rsid w:val="00D628C3"/>
    <w:rsid w:val="00D63029"/>
    <w:rsid w:val="00D64612"/>
    <w:rsid w:val="00D65056"/>
    <w:rsid w:val="00D65D8F"/>
    <w:rsid w:val="00D65FAF"/>
    <w:rsid w:val="00D66CFD"/>
    <w:rsid w:val="00D670BB"/>
    <w:rsid w:val="00D71565"/>
    <w:rsid w:val="00D759E3"/>
    <w:rsid w:val="00D75FA2"/>
    <w:rsid w:val="00D769ED"/>
    <w:rsid w:val="00D80598"/>
    <w:rsid w:val="00D8084C"/>
    <w:rsid w:val="00D80EE0"/>
    <w:rsid w:val="00D85AFA"/>
    <w:rsid w:val="00D86325"/>
    <w:rsid w:val="00D86DD1"/>
    <w:rsid w:val="00D95306"/>
    <w:rsid w:val="00D95B01"/>
    <w:rsid w:val="00D97FF2"/>
    <w:rsid w:val="00DA1E38"/>
    <w:rsid w:val="00DA46A3"/>
    <w:rsid w:val="00DA4D00"/>
    <w:rsid w:val="00DA65FA"/>
    <w:rsid w:val="00DA75DD"/>
    <w:rsid w:val="00DA7FC7"/>
    <w:rsid w:val="00DB1447"/>
    <w:rsid w:val="00DB2035"/>
    <w:rsid w:val="00DB27DB"/>
    <w:rsid w:val="00DB34D5"/>
    <w:rsid w:val="00DB44EE"/>
    <w:rsid w:val="00DB4C76"/>
    <w:rsid w:val="00DB5901"/>
    <w:rsid w:val="00DB72EB"/>
    <w:rsid w:val="00DB7AE1"/>
    <w:rsid w:val="00DC0961"/>
    <w:rsid w:val="00DC0E8D"/>
    <w:rsid w:val="00DC2C95"/>
    <w:rsid w:val="00DC3287"/>
    <w:rsid w:val="00DC5205"/>
    <w:rsid w:val="00DC52A8"/>
    <w:rsid w:val="00DC605A"/>
    <w:rsid w:val="00DC7210"/>
    <w:rsid w:val="00DD2996"/>
    <w:rsid w:val="00DD398B"/>
    <w:rsid w:val="00DD3B6F"/>
    <w:rsid w:val="00DD4F0E"/>
    <w:rsid w:val="00DD5829"/>
    <w:rsid w:val="00DD64FA"/>
    <w:rsid w:val="00DD74E5"/>
    <w:rsid w:val="00DD7A13"/>
    <w:rsid w:val="00DE1435"/>
    <w:rsid w:val="00DE1978"/>
    <w:rsid w:val="00DE21BD"/>
    <w:rsid w:val="00DE2B50"/>
    <w:rsid w:val="00DE33BD"/>
    <w:rsid w:val="00DE6225"/>
    <w:rsid w:val="00DF0417"/>
    <w:rsid w:val="00DF08B4"/>
    <w:rsid w:val="00DF15CF"/>
    <w:rsid w:val="00DF200B"/>
    <w:rsid w:val="00DF5C55"/>
    <w:rsid w:val="00DF6BE1"/>
    <w:rsid w:val="00DF7131"/>
    <w:rsid w:val="00DF7E42"/>
    <w:rsid w:val="00E00E18"/>
    <w:rsid w:val="00E0269F"/>
    <w:rsid w:val="00E027D7"/>
    <w:rsid w:val="00E02FA4"/>
    <w:rsid w:val="00E06A50"/>
    <w:rsid w:val="00E12C3F"/>
    <w:rsid w:val="00E1557F"/>
    <w:rsid w:val="00E155D9"/>
    <w:rsid w:val="00E1637F"/>
    <w:rsid w:val="00E16AC5"/>
    <w:rsid w:val="00E2079A"/>
    <w:rsid w:val="00E20F7D"/>
    <w:rsid w:val="00E217C7"/>
    <w:rsid w:val="00E22688"/>
    <w:rsid w:val="00E27CB0"/>
    <w:rsid w:val="00E27FE0"/>
    <w:rsid w:val="00E32EF6"/>
    <w:rsid w:val="00E34FED"/>
    <w:rsid w:val="00E35101"/>
    <w:rsid w:val="00E45F68"/>
    <w:rsid w:val="00E55892"/>
    <w:rsid w:val="00E566C6"/>
    <w:rsid w:val="00E61F02"/>
    <w:rsid w:val="00E62D4A"/>
    <w:rsid w:val="00E642C4"/>
    <w:rsid w:val="00E71C9A"/>
    <w:rsid w:val="00E71DC2"/>
    <w:rsid w:val="00E728B0"/>
    <w:rsid w:val="00E729C4"/>
    <w:rsid w:val="00E72C43"/>
    <w:rsid w:val="00E73983"/>
    <w:rsid w:val="00E744D2"/>
    <w:rsid w:val="00E75668"/>
    <w:rsid w:val="00E75F0C"/>
    <w:rsid w:val="00E7721D"/>
    <w:rsid w:val="00E801F3"/>
    <w:rsid w:val="00E80C70"/>
    <w:rsid w:val="00E80CB6"/>
    <w:rsid w:val="00E80E2D"/>
    <w:rsid w:val="00E84643"/>
    <w:rsid w:val="00E948E1"/>
    <w:rsid w:val="00E94CFF"/>
    <w:rsid w:val="00E96FC3"/>
    <w:rsid w:val="00E97936"/>
    <w:rsid w:val="00EA08EC"/>
    <w:rsid w:val="00EA0AE0"/>
    <w:rsid w:val="00EA3CCC"/>
    <w:rsid w:val="00EA4C3C"/>
    <w:rsid w:val="00EA6E24"/>
    <w:rsid w:val="00EB1616"/>
    <w:rsid w:val="00EB186F"/>
    <w:rsid w:val="00EB1C16"/>
    <w:rsid w:val="00EB23A8"/>
    <w:rsid w:val="00EB6198"/>
    <w:rsid w:val="00EB75D1"/>
    <w:rsid w:val="00EC173D"/>
    <w:rsid w:val="00EC384D"/>
    <w:rsid w:val="00EC3BD2"/>
    <w:rsid w:val="00EC3F00"/>
    <w:rsid w:val="00EC5016"/>
    <w:rsid w:val="00EC5F11"/>
    <w:rsid w:val="00EC6558"/>
    <w:rsid w:val="00EC690C"/>
    <w:rsid w:val="00EC6E41"/>
    <w:rsid w:val="00EC7E92"/>
    <w:rsid w:val="00ED236D"/>
    <w:rsid w:val="00ED3841"/>
    <w:rsid w:val="00ED74C2"/>
    <w:rsid w:val="00EE006A"/>
    <w:rsid w:val="00EE4E3B"/>
    <w:rsid w:val="00EE56E6"/>
    <w:rsid w:val="00EE598B"/>
    <w:rsid w:val="00EE6C9B"/>
    <w:rsid w:val="00EE7588"/>
    <w:rsid w:val="00EE7DC4"/>
    <w:rsid w:val="00EF2F93"/>
    <w:rsid w:val="00EF3E70"/>
    <w:rsid w:val="00EF465E"/>
    <w:rsid w:val="00F00B04"/>
    <w:rsid w:val="00F00E79"/>
    <w:rsid w:val="00F01724"/>
    <w:rsid w:val="00F0349A"/>
    <w:rsid w:val="00F04B0D"/>
    <w:rsid w:val="00F06DF9"/>
    <w:rsid w:val="00F07021"/>
    <w:rsid w:val="00F072DC"/>
    <w:rsid w:val="00F10A22"/>
    <w:rsid w:val="00F118CD"/>
    <w:rsid w:val="00F16BE5"/>
    <w:rsid w:val="00F21793"/>
    <w:rsid w:val="00F21EFF"/>
    <w:rsid w:val="00F22DD8"/>
    <w:rsid w:val="00F24FE5"/>
    <w:rsid w:val="00F26841"/>
    <w:rsid w:val="00F27A6C"/>
    <w:rsid w:val="00F322EA"/>
    <w:rsid w:val="00F340FA"/>
    <w:rsid w:val="00F402AB"/>
    <w:rsid w:val="00F40D46"/>
    <w:rsid w:val="00F41477"/>
    <w:rsid w:val="00F4340F"/>
    <w:rsid w:val="00F43C36"/>
    <w:rsid w:val="00F45216"/>
    <w:rsid w:val="00F45410"/>
    <w:rsid w:val="00F45ECE"/>
    <w:rsid w:val="00F45FC6"/>
    <w:rsid w:val="00F460B4"/>
    <w:rsid w:val="00F47375"/>
    <w:rsid w:val="00F50975"/>
    <w:rsid w:val="00F51483"/>
    <w:rsid w:val="00F538CB"/>
    <w:rsid w:val="00F543B5"/>
    <w:rsid w:val="00F54C38"/>
    <w:rsid w:val="00F55B16"/>
    <w:rsid w:val="00F606C8"/>
    <w:rsid w:val="00F6093E"/>
    <w:rsid w:val="00F625E4"/>
    <w:rsid w:val="00F62776"/>
    <w:rsid w:val="00F62F36"/>
    <w:rsid w:val="00F64B24"/>
    <w:rsid w:val="00F64B3D"/>
    <w:rsid w:val="00F71A26"/>
    <w:rsid w:val="00F72014"/>
    <w:rsid w:val="00F76DEF"/>
    <w:rsid w:val="00F80B1A"/>
    <w:rsid w:val="00F82748"/>
    <w:rsid w:val="00F83163"/>
    <w:rsid w:val="00F83C99"/>
    <w:rsid w:val="00F84D14"/>
    <w:rsid w:val="00F85B1E"/>
    <w:rsid w:val="00F87565"/>
    <w:rsid w:val="00F87D9D"/>
    <w:rsid w:val="00F94298"/>
    <w:rsid w:val="00F949AF"/>
    <w:rsid w:val="00F9537D"/>
    <w:rsid w:val="00F96ABA"/>
    <w:rsid w:val="00F97738"/>
    <w:rsid w:val="00FA0FF5"/>
    <w:rsid w:val="00FA11A1"/>
    <w:rsid w:val="00FA2A02"/>
    <w:rsid w:val="00FA3270"/>
    <w:rsid w:val="00FA3D7F"/>
    <w:rsid w:val="00FA4CDD"/>
    <w:rsid w:val="00FA6F54"/>
    <w:rsid w:val="00FB1FC6"/>
    <w:rsid w:val="00FB4A58"/>
    <w:rsid w:val="00FB61D0"/>
    <w:rsid w:val="00FC37C4"/>
    <w:rsid w:val="00FC428C"/>
    <w:rsid w:val="00FD00F1"/>
    <w:rsid w:val="00FD0BF1"/>
    <w:rsid w:val="00FD1697"/>
    <w:rsid w:val="00FD3112"/>
    <w:rsid w:val="00FD32E7"/>
    <w:rsid w:val="00FD4FC4"/>
    <w:rsid w:val="00FE2846"/>
    <w:rsid w:val="00FE3CAE"/>
    <w:rsid w:val="00FE3EB5"/>
    <w:rsid w:val="00FE684B"/>
    <w:rsid w:val="00FF1C7C"/>
    <w:rsid w:val="00FF47C9"/>
    <w:rsid w:val="00FF6D8F"/>
    <w:rsid w:val="00FF71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2097401-6C9B-4340-AD7E-C7364370D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FD3"/>
    <w:pPr>
      <w:spacing w:line="240" w:lineRule="atLeast"/>
      <w:jc w:val="center"/>
    </w:pPr>
    <w:rPr>
      <w:sz w:val="20"/>
      <w:szCs w:val="20"/>
      <w:lang w:eastAsia="en-US"/>
    </w:rPr>
  </w:style>
  <w:style w:type="paragraph" w:styleId="9">
    <w:name w:val="heading 9"/>
    <w:basedOn w:val="a"/>
    <w:next w:val="a"/>
    <w:link w:val="90"/>
    <w:uiPriority w:val="99"/>
    <w:qFormat/>
    <w:rsid w:val="00682BA0"/>
    <w:pPr>
      <w:keepNext/>
      <w:tabs>
        <w:tab w:val="center" w:pos="1310"/>
      </w:tabs>
      <w:spacing w:after="0" w:line="240" w:lineRule="auto"/>
      <w:jc w:val="left"/>
      <w:outlineLvl w:val="8"/>
    </w:pPr>
    <w:rPr>
      <w:rFonts w:ascii="Arial" w:hAnsi="Arial"/>
      <w:b/>
      <w:color w:val="00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uiPriority w:val="99"/>
    <w:locked/>
    <w:rsid w:val="00682BA0"/>
    <w:rPr>
      <w:rFonts w:ascii="Arial" w:hAnsi="Arial" w:cs="Times New Roman"/>
      <w:b/>
      <w:snapToGrid w:val="0"/>
      <w:color w:val="000000"/>
      <w:lang w:eastAsia="ru-RU"/>
    </w:rPr>
  </w:style>
  <w:style w:type="paragraph" w:customStyle="1" w:styleId="1">
    <w:name w:val="Вадькин список 1"/>
    <w:basedOn w:val="a"/>
    <w:uiPriority w:val="99"/>
    <w:rsid w:val="00682BA0"/>
    <w:pPr>
      <w:spacing w:after="4" w:line="240" w:lineRule="auto"/>
      <w:jc w:val="both"/>
    </w:pPr>
    <w:rPr>
      <w:lang w:eastAsia="ru-RU"/>
    </w:rPr>
  </w:style>
  <w:style w:type="paragraph" w:styleId="a3">
    <w:name w:val="List Paragraph"/>
    <w:basedOn w:val="a"/>
    <w:uiPriority w:val="99"/>
    <w:qFormat/>
    <w:rsid w:val="00684CF6"/>
    <w:pPr>
      <w:ind w:left="720"/>
      <w:contextualSpacing/>
    </w:pPr>
  </w:style>
  <w:style w:type="paragraph" w:styleId="a4">
    <w:name w:val="Balloon Text"/>
    <w:basedOn w:val="a"/>
    <w:link w:val="a5"/>
    <w:uiPriority w:val="99"/>
    <w:semiHidden/>
    <w:rsid w:val="0006092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06092E"/>
    <w:rPr>
      <w:rFonts w:ascii="Tahoma" w:hAnsi="Tahoma" w:cs="Tahoma"/>
      <w:sz w:val="16"/>
      <w:szCs w:val="16"/>
    </w:rPr>
  </w:style>
  <w:style w:type="paragraph" w:styleId="a6">
    <w:name w:val="header"/>
    <w:basedOn w:val="a"/>
    <w:link w:val="a7"/>
    <w:uiPriority w:val="99"/>
    <w:semiHidden/>
    <w:rsid w:val="00FF6D8F"/>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locked/>
    <w:rsid w:val="00FF6D8F"/>
    <w:rPr>
      <w:rFonts w:cs="Times New Roman"/>
    </w:rPr>
  </w:style>
  <w:style w:type="paragraph" w:styleId="a8">
    <w:name w:val="footer"/>
    <w:basedOn w:val="a"/>
    <w:link w:val="a9"/>
    <w:uiPriority w:val="99"/>
    <w:rsid w:val="00FF6D8F"/>
    <w:pPr>
      <w:tabs>
        <w:tab w:val="center" w:pos="4677"/>
        <w:tab w:val="right" w:pos="9355"/>
      </w:tabs>
      <w:spacing w:after="0" w:line="240" w:lineRule="auto"/>
    </w:pPr>
  </w:style>
  <w:style w:type="character" w:customStyle="1" w:styleId="a9">
    <w:name w:val="Нижний колонтитул Знак"/>
    <w:basedOn w:val="a0"/>
    <w:link w:val="a8"/>
    <w:uiPriority w:val="99"/>
    <w:locked/>
    <w:rsid w:val="00FF6D8F"/>
    <w:rPr>
      <w:rFonts w:cs="Times New Roman"/>
    </w:rPr>
  </w:style>
  <w:style w:type="table" w:styleId="aa">
    <w:name w:val="Table Grid"/>
    <w:basedOn w:val="a1"/>
    <w:uiPriority w:val="59"/>
    <w:rsid w:val="00B71466"/>
    <w:pPr>
      <w:spacing w:after="0" w:line="240" w:lineRule="auto"/>
    </w:pPr>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Hyperlink"/>
    <w:unhideWhenUsed/>
    <w:rsid w:val="00E35101"/>
    <w:rPr>
      <w:color w:val="0000FF"/>
      <w:u w:val="single"/>
    </w:rPr>
  </w:style>
  <w:style w:type="paragraph" w:customStyle="1" w:styleId="ConsPlusNormal">
    <w:name w:val="ConsPlusNormal"/>
    <w:rsid w:val="00BC69ED"/>
    <w:pPr>
      <w:widowControl w:val="0"/>
      <w:autoSpaceDE w:val="0"/>
      <w:autoSpaceDN w:val="0"/>
      <w:spacing w:after="0" w:line="240" w:lineRule="auto"/>
    </w:pPr>
    <w:rPr>
      <w:rFonts w:ascii="Calibri" w:hAnsi="Calibri" w:cs="Calibri"/>
      <w:szCs w:val="20"/>
    </w:rPr>
  </w:style>
  <w:style w:type="character" w:styleId="ac">
    <w:name w:val="FollowedHyperlink"/>
    <w:basedOn w:val="a0"/>
    <w:uiPriority w:val="99"/>
    <w:semiHidden/>
    <w:unhideWhenUsed/>
    <w:rsid w:val="00EF3E70"/>
    <w:rPr>
      <w:color w:val="800080" w:themeColor="followedHyperlink"/>
      <w:u w:val="single"/>
    </w:rPr>
  </w:style>
  <w:style w:type="paragraph" w:styleId="ad">
    <w:name w:val="No Spacing"/>
    <w:uiPriority w:val="1"/>
    <w:qFormat/>
    <w:rsid w:val="00E801F3"/>
    <w:pPr>
      <w:spacing w:after="0" w:line="240" w:lineRule="auto"/>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0752">
      <w:bodyDiv w:val="1"/>
      <w:marLeft w:val="0"/>
      <w:marRight w:val="0"/>
      <w:marTop w:val="0"/>
      <w:marBottom w:val="0"/>
      <w:divBdr>
        <w:top w:val="none" w:sz="0" w:space="0" w:color="auto"/>
        <w:left w:val="none" w:sz="0" w:space="0" w:color="auto"/>
        <w:bottom w:val="none" w:sz="0" w:space="0" w:color="auto"/>
        <w:right w:val="none" w:sz="0" w:space="0" w:color="auto"/>
      </w:divBdr>
    </w:div>
    <w:div w:id="16319273">
      <w:bodyDiv w:val="1"/>
      <w:marLeft w:val="0"/>
      <w:marRight w:val="0"/>
      <w:marTop w:val="0"/>
      <w:marBottom w:val="0"/>
      <w:divBdr>
        <w:top w:val="none" w:sz="0" w:space="0" w:color="auto"/>
        <w:left w:val="none" w:sz="0" w:space="0" w:color="auto"/>
        <w:bottom w:val="none" w:sz="0" w:space="0" w:color="auto"/>
        <w:right w:val="none" w:sz="0" w:space="0" w:color="auto"/>
      </w:divBdr>
    </w:div>
    <w:div w:id="169763586">
      <w:bodyDiv w:val="1"/>
      <w:marLeft w:val="0"/>
      <w:marRight w:val="0"/>
      <w:marTop w:val="0"/>
      <w:marBottom w:val="0"/>
      <w:divBdr>
        <w:top w:val="none" w:sz="0" w:space="0" w:color="auto"/>
        <w:left w:val="none" w:sz="0" w:space="0" w:color="auto"/>
        <w:bottom w:val="none" w:sz="0" w:space="0" w:color="auto"/>
        <w:right w:val="none" w:sz="0" w:space="0" w:color="auto"/>
      </w:divBdr>
    </w:div>
    <w:div w:id="438570537">
      <w:bodyDiv w:val="1"/>
      <w:marLeft w:val="0"/>
      <w:marRight w:val="0"/>
      <w:marTop w:val="0"/>
      <w:marBottom w:val="0"/>
      <w:divBdr>
        <w:top w:val="none" w:sz="0" w:space="0" w:color="auto"/>
        <w:left w:val="none" w:sz="0" w:space="0" w:color="auto"/>
        <w:bottom w:val="none" w:sz="0" w:space="0" w:color="auto"/>
        <w:right w:val="none" w:sz="0" w:space="0" w:color="auto"/>
      </w:divBdr>
    </w:div>
    <w:div w:id="706031615">
      <w:bodyDiv w:val="1"/>
      <w:marLeft w:val="0"/>
      <w:marRight w:val="0"/>
      <w:marTop w:val="0"/>
      <w:marBottom w:val="0"/>
      <w:divBdr>
        <w:top w:val="none" w:sz="0" w:space="0" w:color="auto"/>
        <w:left w:val="none" w:sz="0" w:space="0" w:color="auto"/>
        <w:bottom w:val="none" w:sz="0" w:space="0" w:color="auto"/>
        <w:right w:val="none" w:sz="0" w:space="0" w:color="auto"/>
      </w:divBdr>
    </w:div>
    <w:div w:id="1035153596">
      <w:bodyDiv w:val="1"/>
      <w:marLeft w:val="0"/>
      <w:marRight w:val="0"/>
      <w:marTop w:val="0"/>
      <w:marBottom w:val="0"/>
      <w:divBdr>
        <w:top w:val="none" w:sz="0" w:space="0" w:color="auto"/>
        <w:left w:val="none" w:sz="0" w:space="0" w:color="auto"/>
        <w:bottom w:val="none" w:sz="0" w:space="0" w:color="auto"/>
        <w:right w:val="none" w:sz="0" w:space="0" w:color="auto"/>
      </w:divBdr>
    </w:div>
    <w:div w:id="1123884230">
      <w:bodyDiv w:val="1"/>
      <w:marLeft w:val="0"/>
      <w:marRight w:val="0"/>
      <w:marTop w:val="0"/>
      <w:marBottom w:val="0"/>
      <w:divBdr>
        <w:top w:val="none" w:sz="0" w:space="0" w:color="auto"/>
        <w:left w:val="none" w:sz="0" w:space="0" w:color="auto"/>
        <w:bottom w:val="none" w:sz="0" w:space="0" w:color="auto"/>
        <w:right w:val="none" w:sz="0" w:space="0" w:color="auto"/>
      </w:divBdr>
    </w:div>
    <w:div w:id="1187788963">
      <w:marLeft w:val="0"/>
      <w:marRight w:val="0"/>
      <w:marTop w:val="0"/>
      <w:marBottom w:val="0"/>
      <w:divBdr>
        <w:top w:val="none" w:sz="0" w:space="0" w:color="auto"/>
        <w:left w:val="none" w:sz="0" w:space="0" w:color="auto"/>
        <w:bottom w:val="none" w:sz="0" w:space="0" w:color="auto"/>
        <w:right w:val="none" w:sz="0" w:space="0" w:color="auto"/>
      </w:divBdr>
    </w:div>
    <w:div w:id="1187788964">
      <w:marLeft w:val="0"/>
      <w:marRight w:val="0"/>
      <w:marTop w:val="0"/>
      <w:marBottom w:val="0"/>
      <w:divBdr>
        <w:top w:val="none" w:sz="0" w:space="0" w:color="auto"/>
        <w:left w:val="none" w:sz="0" w:space="0" w:color="auto"/>
        <w:bottom w:val="none" w:sz="0" w:space="0" w:color="auto"/>
        <w:right w:val="none" w:sz="0" w:space="0" w:color="auto"/>
      </w:divBdr>
    </w:div>
    <w:div w:id="1467042943">
      <w:bodyDiv w:val="1"/>
      <w:marLeft w:val="0"/>
      <w:marRight w:val="0"/>
      <w:marTop w:val="0"/>
      <w:marBottom w:val="0"/>
      <w:divBdr>
        <w:top w:val="none" w:sz="0" w:space="0" w:color="auto"/>
        <w:left w:val="none" w:sz="0" w:space="0" w:color="auto"/>
        <w:bottom w:val="none" w:sz="0" w:space="0" w:color="auto"/>
        <w:right w:val="none" w:sz="0" w:space="0" w:color="auto"/>
      </w:divBdr>
    </w:div>
    <w:div w:id="1820728846">
      <w:bodyDiv w:val="1"/>
      <w:marLeft w:val="0"/>
      <w:marRight w:val="0"/>
      <w:marTop w:val="0"/>
      <w:marBottom w:val="0"/>
      <w:divBdr>
        <w:top w:val="none" w:sz="0" w:space="0" w:color="auto"/>
        <w:left w:val="none" w:sz="0" w:space="0" w:color="auto"/>
        <w:bottom w:val="none" w:sz="0" w:space="0" w:color="auto"/>
        <w:right w:val="none" w:sz="0" w:space="0" w:color="auto"/>
      </w:divBdr>
    </w:div>
    <w:div w:id="1867601301">
      <w:bodyDiv w:val="1"/>
      <w:marLeft w:val="0"/>
      <w:marRight w:val="0"/>
      <w:marTop w:val="0"/>
      <w:marBottom w:val="0"/>
      <w:divBdr>
        <w:top w:val="none" w:sz="0" w:space="0" w:color="auto"/>
        <w:left w:val="none" w:sz="0" w:space="0" w:color="auto"/>
        <w:bottom w:val="none" w:sz="0" w:space="0" w:color="auto"/>
        <w:right w:val="none" w:sz="0" w:space="0" w:color="auto"/>
      </w:divBdr>
    </w:div>
    <w:div w:id="1975522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lokus.s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rts-tender.ru" TargetMode="External"/><Relationship Id="rId4" Type="http://schemas.openxmlformats.org/officeDocument/2006/relationships/settings" Target="settings.xml"/><Relationship Id="rId9" Type="http://schemas.openxmlformats.org/officeDocument/2006/relationships/hyperlink" Target="https://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223EA9-A651-430C-888A-B9522E726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1310</TotalTime>
  <Pages>4</Pages>
  <Words>2265</Words>
  <Characters>12917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ТУ Росимущества в Челябинской области в лице ООО «Фаворит» (далее - Организатор торгов), извещает о проведении торгов в форме открытого аукциона  по продаже следующего арестованного имущества:</vt:lpstr>
    </vt:vector>
  </TitlesOfParts>
  <Company>DNA Project</Company>
  <LinksUpToDate>false</LinksUpToDate>
  <CharactersWithSpaces>15152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ТУ Росимущества в Челябинской области в лице ООО «Фаворит» (далее - Организатор торгов), извещает о проведении торгов в форме открытого аукциона  по продаже следующего арестованного имущества:</dc:title>
  <dc:creator>Фаворит</dc:creator>
  <cp:lastModifiedBy>Кирсанова Светлана Александровна (ТУ в Курганской области)</cp:lastModifiedBy>
  <cp:revision>358</cp:revision>
  <cp:lastPrinted>2021-06-02T06:17:00Z</cp:lastPrinted>
  <dcterms:created xsi:type="dcterms:W3CDTF">2020-07-30T11:28:00Z</dcterms:created>
  <dcterms:modified xsi:type="dcterms:W3CDTF">2021-11-12T04:24:00Z</dcterms:modified>
</cp:coreProperties>
</file>